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565" w:rsidRDefault="00993B5B">
      <w:pPr>
        <w:pStyle w:val="a6"/>
        <w:spacing w:line="440" w:lineRule="exact"/>
      </w:pPr>
      <w:bookmarkStart w:id="0" w:name="_GoBack"/>
      <w:bookmarkEnd w:id="0"/>
      <w:r>
        <w:rPr>
          <w:kern w:val="0"/>
          <w:sz w:val="32"/>
          <w:szCs w:val="32"/>
        </w:rPr>
        <w:t>中央警察大學「樂群軒</w:t>
      </w:r>
      <w:r>
        <w:rPr>
          <w:kern w:val="0"/>
          <w:sz w:val="32"/>
          <w:szCs w:val="32"/>
        </w:rPr>
        <w:t>(</w:t>
      </w:r>
      <w:r>
        <w:rPr>
          <w:kern w:val="0"/>
          <w:sz w:val="32"/>
          <w:szCs w:val="32"/>
        </w:rPr>
        <w:t>飲品部</w:t>
      </w:r>
      <w:r>
        <w:rPr>
          <w:kern w:val="0"/>
          <w:sz w:val="32"/>
          <w:szCs w:val="32"/>
        </w:rPr>
        <w:t>)</w:t>
      </w:r>
      <w:r>
        <w:rPr>
          <w:kern w:val="0"/>
          <w:sz w:val="32"/>
          <w:szCs w:val="32"/>
        </w:rPr>
        <w:t>」房地公開標租案評審須知</w:t>
      </w:r>
    </w:p>
    <w:p w:rsidR="00821565" w:rsidRDefault="00993B5B">
      <w:pPr>
        <w:spacing w:line="460" w:lineRule="exact"/>
        <w:ind w:left="898" w:hanging="538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t>一、投標廠商之資格及評審項目以外資料經審查合於招標文件規定者，始得為評審之對象，其所提服務企劃書由本校成立評審小組，依招標文件規定辦理評審。</w:t>
      </w:r>
    </w:p>
    <w:p w:rsidR="00821565" w:rsidRDefault="00993B5B">
      <w:pPr>
        <w:spacing w:line="460" w:lineRule="exact"/>
        <w:ind w:left="898" w:hanging="538"/>
        <w:jc w:val="both"/>
      </w:pPr>
      <w:r>
        <w:rPr>
          <w:rFonts w:ascii="標楷體" w:eastAsia="標楷體" w:hAnsi="標楷體"/>
          <w:sz w:val="28"/>
        </w:rPr>
        <w:t>二、</w:t>
      </w:r>
      <w:r>
        <w:rPr>
          <w:rFonts w:eastAsia="標楷體"/>
          <w:sz w:val="28"/>
        </w:rPr>
        <w:t>投標廠商於評審當日應由負責人或攜帶委託代理授權書之代理人，攜帶身分證件及本標案所蓋用之印章（或授權使用之投標專用章），於會議開始前</w:t>
      </w:r>
      <w:r>
        <w:rPr>
          <w:rFonts w:eastAsia="標楷體"/>
          <w:sz w:val="28"/>
        </w:rPr>
        <w:t>30</w:t>
      </w:r>
      <w:r>
        <w:rPr>
          <w:rFonts w:eastAsia="標楷體"/>
          <w:sz w:val="28"/>
        </w:rPr>
        <w:t>分鐘內至評審地點辦理報到手續。</w:t>
      </w:r>
    </w:p>
    <w:p w:rsidR="00821565" w:rsidRDefault="00993B5B">
      <w:pPr>
        <w:spacing w:line="460" w:lineRule="exact"/>
        <w:ind w:left="898" w:hanging="538"/>
        <w:jc w:val="both"/>
        <w:rPr>
          <w:rFonts w:eastAsia="標楷體"/>
          <w:sz w:val="28"/>
        </w:rPr>
      </w:pPr>
      <w:r>
        <w:rPr>
          <w:rFonts w:eastAsia="標楷體"/>
          <w:sz w:val="28"/>
        </w:rPr>
        <w:t>三、評審方式：</w:t>
      </w:r>
    </w:p>
    <w:p w:rsidR="00821565" w:rsidRDefault="00993B5B">
      <w:pPr>
        <w:pStyle w:val="7"/>
        <w:spacing w:line="460" w:lineRule="exact"/>
        <w:ind w:left="1140" w:hanging="420"/>
        <w:jc w:val="both"/>
        <w:rPr>
          <w:rFonts w:eastAsia="標楷體"/>
          <w:spacing w:val="0"/>
          <w:sz w:val="28"/>
        </w:rPr>
      </w:pPr>
      <w:r>
        <w:rPr>
          <w:rFonts w:eastAsia="標楷體"/>
          <w:spacing w:val="0"/>
          <w:sz w:val="28"/>
        </w:rPr>
        <w:t>(</w:t>
      </w:r>
      <w:r>
        <w:rPr>
          <w:rFonts w:eastAsia="標楷體"/>
          <w:spacing w:val="0"/>
          <w:sz w:val="28"/>
        </w:rPr>
        <w:t>一</w:t>
      </w:r>
      <w:r>
        <w:rPr>
          <w:rFonts w:eastAsia="標楷體"/>
          <w:spacing w:val="0"/>
          <w:sz w:val="28"/>
        </w:rPr>
        <w:t>)</w:t>
      </w:r>
      <w:r>
        <w:rPr>
          <w:rFonts w:eastAsia="標楷體"/>
          <w:spacing w:val="0"/>
          <w:sz w:val="28"/>
        </w:rPr>
        <w:t>以廠商簡報及答詢方式為之，時間及地點另行通知。</w:t>
      </w:r>
    </w:p>
    <w:p w:rsidR="00821565" w:rsidRDefault="00993B5B">
      <w:pPr>
        <w:pStyle w:val="7"/>
        <w:spacing w:line="460" w:lineRule="exact"/>
        <w:ind w:left="1140" w:hanging="420"/>
        <w:jc w:val="both"/>
        <w:rPr>
          <w:rFonts w:eastAsia="標楷體"/>
          <w:spacing w:val="0"/>
          <w:sz w:val="28"/>
        </w:rPr>
      </w:pPr>
      <w:r>
        <w:rPr>
          <w:rFonts w:eastAsia="標楷體"/>
          <w:spacing w:val="0"/>
          <w:sz w:val="28"/>
        </w:rPr>
        <w:t>(</w:t>
      </w:r>
      <w:r>
        <w:rPr>
          <w:rFonts w:eastAsia="標楷體"/>
          <w:spacing w:val="0"/>
          <w:sz w:val="28"/>
        </w:rPr>
        <w:t>二</w:t>
      </w:r>
      <w:r>
        <w:rPr>
          <w:rFonts w:eastAsia="標楷體"/>
          <w:spacing w:val="0"/>
          <w:sz w:val="28"/>
        </w:rPr>
        <w:t>)</w:t>
      </w:r>
      <w:r>
        <w:rPr>
          <w:rFonts w:eastAsia="標楷體"/>
          <w:spacing w:val="0"/>
          <w:sz w:val="28"/>
        </w:rPr>
        <w:t>簡報順序於評審會議開始之前以抽籤方式決定，抽籤不到者，由本校代為抽籤，若經本校唱名三次仍無法舉行現場簡報者，則視同放棄簡報及答詢；另非輪到簡報時，不得在場。</w:t>
      </w:r>
    </w:p>
    <w:p w:rsidR="00821565" w:rsidRDefault="00993B5B">
      <w:pPr>
        <w:pStyle w:val="7"/>
        <w:spacing w:line="460" w:lineRule="exact"/>
        <w:ind w:left="1140" w:hanging="420"/>
        <w:jc w:val="both"/>
        <w:rPr>
          <w:rFonts w:eastAsia="標楷體"/>
          <w:spacing w:val="0"/>
          <w:sz w:val="28"/>
        </w:rPr>
      </w:pPr>
      <w:r>
        <w:rPr>
          <w:rFonts w:eastAsia="標楷體"/>
          <w:spacing w:val="0"/>
          <w:sz w:val="28"/>
        </w:rPr>
        <w:t>(</w:t>
      </w:r>
      <w:r>
        <w:rPr>
          <w:rFonts w:eastAsia="標楷體"/>
          <w:spacing w:val="0"/>
          <w:sz w:val="28"/>
        </w:rPr>
        <w:t>三</w:t>
      </w:r>
      <w:r>
        <w:rPr>
          <w:rFonts w:eastAsia="標楷體"/>
          <w:spacing w:val="0"/>
          <w:sz w:val="28"/>
        </w:rPr>
        <w:t>)</w:t>
      </w:r>
      <w:r>
        <w:rPr>
          <w:rFonts w:eastAsia="標楷體"/>
          <w:spacing w:val="0"/>
          <w:sz w:val="28"/>
        </w:rPr>
        <w:t>廠商應派員出席評審會議，並由公司負責人或現場經營管理者負責簡報及答詢，未出席簡報及現場答詢者，不影響其投標文件之有效性。</w:t>
      </w:r>
    </w:p>
    <w:p w:rsidR="00821565" w:rsidRDefault="00993B5B">
      <w:pPr>
        <w:pStyle w:val="7"/>
        <w:spacing w:line="460" w:lineRule="exact"/>
        <w:ind w:left="1140" w:hanging="420"/>
        <w:jc w:val="both"/>
        <w:rPr>
          <w:rFonts w:eastAsia="標楷體"/>
          <w:spacing w:val="0"/>
          <w:sz w:val="28"/>
        </w:rPr>
      </w:pPr>
      <w:r>
        <w:rPr>
          <w:rFonts w:eastAsia="標楷體"/>
          <w:spacing w:val="0"/>
          <w:sz w:val="28"/>
        </w:rPr>
        <w:t>(</w:t>
      </w:r>
      <w:r>
        <w:rPr>
          <w:rFonts w:eastAsia="標楷體"/>
          <w:spacing w:val="0"/>
          <w:sz w:val="28"/>
        </w:rPr>
        <w:t>四</w:t>
      </w:r>
      <w:r>
        <w:rPr>
          <w:rFonts w:eastAsia="標楷體"/>
          <w:spacing w:val="0"/>
          <w:sz w:val="28"/>
        </w:rPr>
        <w:t>)</w:t>
      </w:r>
      <w:r>
        <w:rPr>
          <w:rFonts w:eastAsia="標楷體"/>
          <w:spacing w:val="0"/>
          <w:sz w:val="28"/>
        </w:rPr>
        <w:t>簡報及答詢出席人數不得超過</w:t>
      </w:r>
      <w:r>
        <w:rPr>
          <w:rFonts w:eastAsia="標楷體"/>
          <w:spacing w:val="0"/>
          <w:sz w:val="28"/>
        </w:rPr>
        <w:t xml:space="preserve"> 3 </w:t>
      </w:r>
      <w:r>
        <w:rPr>
          <w:rFonts w:eastAsia="標楷體"/>
          <w:spacing w:val="0"/>
          <w:sz w:val="28"/>
        </w:rPr>
        <w:t>人（含設備操作人員），請自行備妥各項輔助資料及設備，本校僅提供電源、螢幕及液晶投影機。</w:t>
      </w:r>
    </w:p>
    <w:p w:rsidR="00821565" w:rsidRDefault="00993B5B">
      <w:pPr>
        <w:pStyle w:val="7"/>
        <w:spacing w:line="460" w:lineRule="exact"/>
        <w:ind w:left="1140" w:hanging="420"/>
        <w:jc w:val="both"/>
      </w:pPr>
      <w:r>
        <w:rPr>
          <w:rFonts w:eastAsia="標楷體"/>
          <w:spacing w:val="0"/>
          <w:sz w:val="28"/>
        </w:rPr>
        <w:t>(</w:t>
      </w:r>
      <w:r>
        <w:rPr>
          <w:rFonts w:eastAsia="標楷體"/>
          <w:spacing w:val="0"/>
          <w:sz w:val="28"/>
        </w:rPr>
        <w:t>五</w:t>
      </w:r>
      <w:r>
        <w:rPr>
          <w:rFonts w:eastAsia="標楷體"/>
          <w:spacing w:val="0"/>
          <w:sz w:val="28"/>
        </w:rPr>
        <w:t>)</w:t>
      </w:r>
      <w:r>
        <w:rPr>
          <w:rFonts w:eastAsia="標楷體"/>
          <w:spacing w:val="0"/>
          <w:sz w:val="28"/>
          <w:shd w:val="clear" w:color="auto" w:fill="FFFF00"/>
        </w:rPr>
        <w:t>簡報內容應與評審項</w:t>
      </w:r>
      <w:r>
        <w:rPr>
          <w:rFonts w:eastAsia="標楷體"/>
          <w:spacing w:val="0"/>
          <w:sz w:val="28"/>
          <w:shd w:val="clear" w:color="auto" w:fill="FFFF00"/>
        </w:rPr>
        <w:t>目有關且不得更改投標文件內容，廠商另外提出變更或補充資料者，該資料應不納入評審。</w:t>
      </w:r>
    </w:p>
    <w:p w:rsidR="00821565" w:rsidRDefault="00993B5B">
      <w:pPr>
        <w:pStyle w:val="7"/>
        <w:spacing w:line="460" w:lineRule="exact"/>
        <w:ind w:left="1140" w:hanging="420"/>
        <w:jc w:val="both"/>
      </w:pPr>
      <w:r>
        <w:rPr>
          <w:rFonts w:eastAsia="標楷體"/>
          <w:spacing w:val="0"/>
          <w:sz w:val="28"/>
        </w:rPr>
        <w:t>(</w:t>
      </w:r>
      <w:r>
        <w:rPr>
          <w:rFonts w:eastAsia="標楷體"/>
          <w:spacing w:val="0"/>
          <w:sz w:val="28"/>
        </w:rPr>
        <w:t>六</w:t>
      </w:r>
      <w:r>
        <w:rPr>
          <w:rFonts w:eastAsia="標楷體"/>
          <w:spacing w:val="0"/>
          <w:sz w:val="28"/>
        </w:rPr>
        <w:t>)</w:t>
      </w:r>
      <w:r>
        <w:rPr>
          <w:rFonts w:eastAsia="標楷體"/>
          <w:spacing w:val="0"/>
          <w:sz w:val="28"/>
          <w:shd w:val="clear" w:color="auto" w:fill="FFFF00"/>
        </w:rPr>
        <w:t>廠商簡報後，評審委員得就參選廠商之資格條件、書面資料與簡報等內容提出詢問，廠商應就評審委員詢問事項答覆之。</w:t>
      </w:r>
    </w:p>
    <w:p w:rsidR="00821565" w:rsidRDefault="00993B5B">
      <w:pPr>
        <w:pStyle w:val="7"/>
        <w:spacing w:line="460" w:lineRule="exact"/>
        <w:ind w:left="1140" w:hanging="420"/>
        <w:jc w:val="both"/>
      </w:pPr>
      <w:r>
        <w:rPr>
          <w:rFonts w:eastAsia="標楷體"/>
          <w:spacing w:val="0"/>
          <w:sz w:val="28"/>
        </w:rPr>
        <w:t>(</w:t>
      </w:r>
      <w:r>
        <w:rPr>
          <w:rFonts w:eastAsia="標楷體"/>
          <w:spacing w:val="0"/>
          <w:sz w:val="28"/>
        </w:rPr>
        <w:t>七</w:t>
      </w:r>
      <w:r>
        <w:rPr>
          <w:rFonts w:eastAsia="標楷體"/>
          <w:spacing w:val="0"/>
          <w:sz w:val="28"/>
        </w:rPr>
        <w:t>)</w:t>
      </w:r>
      <w:r>
        <w:rPr>
          <w:rFonts w:eastAsia="標楷體"/>
          <w:spacing w:val="0"/>
          <w:sz w:val="28"/>
          <w:shd w:val="clear" w:color="auto" w:fill="FFFF00"/>
        </w:rPr>
        <w:t>簡報時間為</w:t>
      </w:r>
      <w:r>
        <w:rPr>
          <w:rFonts w:eastAsia="標楷體"/>
          <w:spacing w:val="0"/>
          <w:sz w:val="28"/>
          <w:shd w:val="clear" w:color="auto" w:fill="FFFF00"/>
        </w:rPr>
        <w:t>10</w:t>
      </w:r>
      <w:r>
        <w:rPr>
          <w:rFonts w:eastAsia="標楷體"/>
          <w:spacing w:val="0"/>
          <w:sz w:val="28"/>
          <w:shd w:val="clear" w:color="auto" w:fill="FFFF00"/>
        </w:rPr>
        <w:t>分鐘</w:t>
      </w:r>
      <w:r>
        <w:rPr>
          <w:rFonts w:eastAsia="標楷體"/>
          <w:spacing w:val="0"/>
          <w:sz w:val="28"/>
        </w:rPr>
        <w:t>；答詢時間以</w:t>
      </w:r>
      <w:r>
        <w:rPr>
          <w:rFonts w:eastAsia="標楷體"/>
          <w:spacing w:val="0"/>
          <w:sz w:val="28"/>
        </w:rPr>
        <w:t>10</w:t>
      </w:r>
      <w:r>
        <w:rPr>
          <w:rFonts w:eastAsia="標楷體"/>
          <w:spacing w:val="0"/>
          <w:sz w:val="28"/>
        </w:rPr>
        <w:t>分鐘為原則。採統問統答方式辦理，評審委員提問時間不計算在內。</w:t>
      </w:r>
    </w:p>
    <w:p w:rsidR="00821565" w:rsidRDefault="00993B5B">
      <w:pPr>
        <w:pStyle w:val="7"/>
        <w:spacing w:line="460" w:lineRule="exact"/>
        <w:ind w:left="1140" w:hanging="420"/>
        <w:jc w:val="both"/>
        <w:rPr>
          <w:rFonts w:eastAsia="標楷體"/>
          <w:spacing w:val="0"/>
          <w:sz w:val="28"/>
        </w:rPr>
      </w:pPr>
      <w:r>
        <w:rPr>
          <w:rFonts w:eastAsia="標楷體"/>
          <w:spacing w:val="0"/>
          <w:sz w:val="28"/>
        </w:rPr>
        <w:t>(</w:t>
      </w:r>
      <w:r>
        <w:rPr>
          <w:rFonts w:eastAsia="標楷體"/>
          <w:spacing w:val="0"/>
          <w:sz w:val="28"/>
        </w:rPr>
        <w:t>八</w:t>
      </w:r>
      <w:r>
        <w:rPr>
          <w:rFonts w:eastAsia="標楷體"/>
          <w:spacing w:val="0"/>
          <w:sz w:val="28"/>
        </w:rPr>
        <w:t>)</w:t>
      </w:r>
      <w:r>
        <w:rPr>
          <w:rFonts w:eastAsia="標楷體"/>
          <w:spacing w:val="0"/>
          <w:sz w:val="28"/>
        </w:rPr>
        <w:t>簡報及答詢計時於倒數</w:t>
      </w:r>
      <w:r>
        <w:rPr>
          <w:rFonts w:eastAsia="標楷體"/>
          <w:spacing w:val="0"/>
          <w:sz w:val="28"/>
        </w:rPr>
        <w:t>1</w:t>
      </w:r>
      <w:r>
        <w:rPr>
          <w:rFonts w:eastAsia="標楷體"/>
          <w:spacing w:val="0"/>
          <w:sz w:val="28"/>
        </w:rPr>
        <w:t>分鐘時，按鈴</w:t>
      </w:r>
      <w:r>
        <w:rPr>
          <w:rFonts w:eastAsia="標楷體"/>
          <w:spacing w:val="0"/>
          <w:sz w:val="28"/>
        </w:rPr>
        <w:t>1</w:t>
      </w:r>
      <w:r>
        <w:rPr>
          <w:rFonts w:eastAsia="標楷體"/>
          <w:spacing w:val="0"/>
          <w:sz w:val="28"/>
        </w:rPr>
        <w:t>聲；時間到時，按鈴</w:t>
      </w:r>
      <w:r>
        <w:rPr>
          <w:rFonts w:eastAsia="標楷體"/>
          <w:spacing w:val="0"/>
          <w:sz w:val="28"/>
        </w:rPr>
        <w:t>2</w:t>
      </w:r>
      <w:r>
        <w:rPr>
          <w:rFonts w:eastAsia="標楷體"/>
          <w:spacing w:val="0"/>
          <w:sz w:val="28"/>
        </w:rPr>
        <w:t>聲，廠商應立即停止簡報。</w:t>
      </w:r>
    </w:p>
    <w:p w:rsidR="00821565" w:rsidRDefault="00993B5B">
      <w:pPr>
        <w:pStyle w:val="7"/>
        <w:spacing w:line="460" w:lineRule="exact"/>
        <w:ind w:left="360" w:firstLine="0"/>
        <w:jc w:val="both"/>
        <w:rPr>
          <w:rFonts w:eastAsia="標楷體"/>
          <w:spacing w:val="0"/>
          <w:sz w:val="28"/>
        </w:rPr>
      </w:pPr>
      <w:r>
        <w:rPr>
          <w:rFonts w:eastAsia="標楷體"/>
          <w:spacing w:val="0"/>
          <w:sz w:val="28"/>
        </w:rPr>
        <w:t>四、評審項目及配分如下：</w:t>
      </w:r>
    </w:p>
    <w:tbl>
      <w:tblPr>
        <w:tblW w:w="9360" w:type="dxa"/>
        <w:tblInd w:w="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39"/>
        <w:gridCol w:w="5103"/>
        <w:gridCol w:w="1318"/>
      </w:tblGrid>
      <w:tr w:rsidR="0082156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1565" w:rsidRDefault="00993B5B">
            <w:pPr>
              <w:spacing w:line="460" w:lineRule="exact"/>
              <w:jc w:val="center"/>
            </w:pPr>
            <w:r>
              <w:rPr>
                <w:rFonts w:eastAsia="標楷體"/>
                <w:sz w:val="28"/>
                <w:szCs w:val="28"/>
              </w:rPr>
              <w:t>評審項目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1565" w:rsidRDefault="00993B5B">
            <w:pPr>
              <w:spacing w:line="460" w:lineRule="exact"/>
              <w:jc w:val="center"/>
            </w:pPr>
            <w:r>
              <w:rPr>
                <w:rFonts w:eastAsia="標楷體"/>
                <w:sz w:val="28"/>
                <w:szCs w:val="28"/>
              </w:rPr>
              <w:t>評審子項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1565" w:rsidRDefault="00993B5B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配分</w:t>
            </w:r>
          </w:p>
        </w:tc>
      </w:tr>
      <w:tr w:rsidR="00821565">
        <w:tblPrEx>
          <w:tblCellMar>
            <w:top w:w="0" w:type="dxa"/>
            <w:bottom w:w="0" w:type="dxa"/>
          </w:tblCellMar>
        </w:tblPrEx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1565" w:rsidRDefault="00993B5B">
            <w:pPr>
              <w:spacing w:line="460" w:lineRule="exact"/>
              <w:jc w:val="both"/>
            </w:pPr>
            <w:r>
              <w:rPr>
                <w:rFonts w:eastAsia="標楷體"/>
                <w:sz w:val="28"/>
              </w:rPr>
              <w:t>經營實績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1565" w:rsidRDefault="00993B5B">
            <w:pPr>
              <w:spacing w:line="460" w:lineRule="exact"/>
              <w:ind w:left="420" w:hanging="42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1</w:t>
            </w:r>
            <w:r>
              <w:rPr>
                <w:rFonts w:eastAsia="標楷體"/>
                <w:sz w:val="28"/>
                <w:szCs w:val="28"/>
              </w:rPr>
              <w:t>、基本資料</w:t>
            </w:r>
          </w:p>
          <w:p w:rsidR="00821565" w:rsidRDefault="00993B5B">
            <w:pPr>
              <w:spacing w:line="460" w:lineRule="exact"/>
              <w:ind w:left="420" w:hanging="42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2</w:t>
            </w:r>
            <w:r>
              <w:rPr>
                <w:rFonts w:eastAsia="標楷體"/>
                <w:sz w:val="28"/>
                <w:szCs w:val="28"/>
              </w:rPr>
              <w:t>、承作類似案件之經驗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1565" w:rsidRDefault="00993B5B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20</w:t>
            </w:r>
          </w:p>
        </w:tc>
      </w:tr>
      <w:tr w:rsidR="00821565">
        <w:tblPrEx>
          <w:tblCellMar>
            <w:top w:w="0" w:type="dxa"/>
            <w:bottom w:w="0" w:type="dxa"/>
          </w:tblCellMar>
        </w:tblPrEx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1565" w:rsidRDefault="00993B5B">
            <w:pPr>
              <w:spacing w:line="460" w:lineRule="exact"/>
              <w:jc w:val="both"/>
            </w:pPr>
            <w:r>
              <w:rPr>
                <w:rFonts w:eastAsia="標楷體"/>
                <w:sz w:val="28"/>
              </w:rPr>
              <w:t>投資營運計畫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1565" w:rsidRDefault="00993B5B">
            <w:pPr>
              <w:spacing w:line="460" w:lineRule="exact"/>
              <w:ind w:left="420" w:hanging="42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1</w:t>
            </w:r>
            <w:r>
              <w:rPr>
                <w:rFonts w:eastAsia="標楷體"/>
                <w:sz w:val="28"/>
                <w:szCs w:val="28"/>
              </w:rPr>
              <w:t>、營業空間規劃及裝潢</w:t>
            </w:r>
          </w:p>
          <w:p w:rsidR="00821565" w:rsidRDefault="00993B5B">
            <w:pPr>
              <w:spacing w:line="460" w:lineRule="exact"/>
              <w:ind w:left="420" w:hanging="42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2</w:t>
            </w:r>
            <w:r>
              <w:rPr>
                <w:rFonts w:eastAsia="標楷體"/>
                <w:sz w:val="28"/>
                <w:szCs w:val="28"/>
              </w:rPr>
              <w:t>、設備投資與維護</w:t>
            </w:r>
          </w:p>
          <w:p w:rsidR="00821565" w:rsidRDefault="00993B5B">
            <w:pPr>
              <w:spacing w:line="460" w:lineRule="exact"/>
              <w:ind w:left="420" w:hanging="42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3</w:t>
            </w:r>
            <w:r>
              <w:rPr>
                <w:rFonts w:eastAsia="標楷體"/>
                <w:sz w:val="28"/>
                <w:szCs w:val="28"/>
              </w:rPr>
              <w:t>、人力配置與管理</w:t>
            </w:r>
          </w:p>
          <w:p w:rsidR="00821565" w:rsidRDefault="00993B5B">
            <w:pPr>
              <w:spacing w:line="460" w:lineRule="exact"/>
              <w:ind w:left="420" w:hanging="420"/>
              <w:jc w:val="both"/>
            </w:pPr>
            <w:r>
              <w:rPr>
                <w:rFonts w:eastAsia="標楷體"/>
                <w:sz w:val="28"/>
                <w:szCs w:val="28"/>
              </w:rPr>
              <w:lastRenderedPageBreak/>
              <w:t>4</w:t>
            </w:r>
            <w:r>
              <w:rPr>
                <w:rFonts w:eastAsia="標楷體"/>
                <w:sz w:val="28"/>
                <w:szCs w:val="28"/>
              </w:rPr>
              <w:t>、駐點人員之經驗或專業證照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1565" w:rsidRDefault="00993B5B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lastRenderedPageBreak/>
              <w:t>30</w:t>
            </w:r>
          </w:p>
        </w:tc>
      </w:tr>
      <w:tr w:rsidR="00821565">
        <w:tblPrEx>
          <w:tblCellMar>
            <w:top w:w="0" w:type="dxa"/>
            <w:bottom w:w="0" w:type="dxa"/>
          </w:tblCellMar>
        </w:tblPrEx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1565" w:rsidRDefault="00993B5B">
            <w:pPr>
              <w:spacing w:line="46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服務內容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1565" w:rsidRDefault="00993B5B">
            <w:pPr>
              <w:spacing w:line="460" w:lineRule="exact"/>
              <w:ind w:left="420" w:hanging="42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1</w:t>
            </w:r>
            <w:r>
              <w:rPr>
                <w:rFonts w:eastAsia="標楷體"/>
                <w:sz w:val="28"/>
                <w:szCs w:val="28"/>
              </w:rPr>
              <w:t>、營業項目內容</w:t>
            </w:r>
          </w:p>
          <w:p w:rsidR="00821565" w:rsidRDefault="00993B5B">
            <w:pPr>
              <w:spacing w:line="460" w:lineRule="exact"/>
              <w:ind w:left="420" w:hanging="42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2</w:t>
            </w:r>
            <w:r>
              <w:rPr>
                <w:rFonts w:eastAsia="標楷體"/>
                <w:sz w:val="28"/>
                <w:szCs w:val="28"/>
              </w:rPr>
              <w:t>、商品或服務之價格</w:t>
            </w:r>
          </w:p>
          <w:p w:rsidR="00821565" w:rsidRDefault="00993B5B">
            <w:pPr>
              <w:spacing w:line="460" w:lineRule="exact"/>
              <w:ind w:left="420" w:hanging="42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3</w:t>
            </w:r>
            <w:r>
              <w:rPr>
                <w:rFonts w:eastAsia="標楷體"/>
                <w:sz w:val="28"/>
                <w:szCs w:val="28"/>
              </w:rPr>
              <w:t>、顧客滿意度管理</w:t>
            </w:r>
          </w:p>
          <w:p w:rsidR="00821565" w:rsidRDefault="00993B5B">
            <w:pPr>
              <w:spacing w:line="460" w:lineRule="exact"/>
              <w:ind w:left="420" w:hanging="42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4</w:t>
            </w:r>
            <w:r>
              <w:rPr>
                <w:rFonts w:eastAsia="標楷體"/>
                <w:sz w:val="28"/>
                <w:szCs w:val="28"/>
              </w:rPr>
              <w:t>、緊急應變措施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1565" w:rsidRDefault="00993B5B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30</w:t>
            </w:r>
          </w:p>
        </w:tc>
      </w:tr>
      <w:tr w:rsidR="00821565">
        <w:tblPrEx>
          <w:tblCellMar>
            <w:top w:w="0" w:type="dxa"/>
            <w:bottom w:w="0" w:type="dxa"/>
          </w:tblCellMar>
        </w:tblPrEx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1565" w:rsidRDefault="00993B5B">
            <w:pPr>
              <w:spacing w:line="460" w:lineRule="exact"/>
            </w:pPr>
            <w:r>
              <w:rPr>
                <w:rFonts w:eastAsia="標楷體"/>
                <w:sz w:val="28"/>
              </w:rPr>
              <w:t>創新服務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1565" w:rsidRDefault="00993B5B">
            <w:pPr>
              <w:pStyle w:val="7"/>
              <w:spacing w:line="460" w:lineRule="exact"/>
              <w:ind w:left="420" w:hanging="420"/>
              <w:jc w:val="both"/>
              <w:rPr>
                <w:rFonts w:eastAsia="標楷體"/>
                <w:spacing w:val="0"/>
                <w:sz w:val="28"/>
              </w:rPr>
            </w:pPr>
            <w:r>
              <w:rPr>
                <w:rFonts w:eastAsia="標楷體"/>
                <w:spacing w:val="0"/>
                <w:sz w:val="28"/>
              </w:rPr>
              <w:t>1</w:t>
            </w:r>
            <w:r>
              <w:rPr>
                <w:rFonts w:eastAsia="標楷體"/>
                <w:spacing w:val="0"/>
                <w:sz w:val="28"/>
              </w:rPr>
              <w:t>、優惠方案及折扣</w:t>
            </w:r>
          </w:p>
          <w:p w:rsidR="00821565" w:rsidRDefault="00993B5B">
            <w:pPr>
              <w:pStyle w:val="7"/>
              <w:spacing w:line="460" w:lineRule="exact"/>
              <w:ind w:left="420" w:hanging="420"/>
              <w:jc w:val="both"/>
            </w:pPr>
            <w:r>
              <w:rPr>
                <w:rFonts w:eastAsia="標楷體"/>
                <w:spacing w:val="0"/>
                <w:sz w:val="28"/>
              </w:rPr>
              <w:t>2</w:t>
            </w:r>
            <w:r>
              <w:rPr>
                <w:rFonts w:eastAsia="標楷體"/>
                <w:spacing w:val="0"/>
                <w:sz w:val="28"/>
              </w:rPr>
              <w:t>、其他創新服務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1565" w:rsidRDefault="00993B5B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10</w:t>
            </w:r>
          </w:p>
        </w:tc>
      </w:tr>
      <w:tr w:rsidR="00821565">
        <w:tblPrEx>
          <w:tblCellMar>
            <w:top w:w="0" w:type="dxa"/>
            <w:bottom w:w="0" w:type="dxa"/>
          </w:tblCellMar>
        </w:tblPrEx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1565" w:rsidRDefault="00993B5B">
            <w:pPr>
              <w:spacing w:line="46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簡報及答詢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1565" w:rsidRDefault="00821565">
            <w:pPr>
              <w:spacing w:line="460" w:lineRule="exact"/>
              <w:ind w:left="420" w:hanging="420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1565" w:rsidRDefault="00993B5B">
            <w:pPr>
              <w:spacing w:line="46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10</w:t>
            </w:r>
          </w:p>
        </w:tc>
      </w:tr>
    </w:tbl>
    <w:p w:rsidR="00821565" w:rsidRDefault="00993B5B">
      <w:pPr>
        <w:spacing w:line="460" w:lineRule="exact"/>
        <w:ind w:left="898" w:hanging="538"/>
        <w:jc w:val="both"/>
        <w:rPr>
          <w:rFonts w:eastAsia="標楷體"/>
          <w:sz w:val="28"/>
        </w:rPr>
      </w:pPr>
      <w:r>
        <w:rPr>
          <w:rFonts w:eastAsia="標楷體"/>
          <w:sz w:val="28"/>
        </w:rPr>
        <w:t>五、序位法評分：</w:t>
      </w:r>
    </w:p>
    <w:p w:rsidR="00821565" w:rsidRDefault="00993B5B">
      <w:pPr>
        <w:pStyle w:val="7"/>
        <w:spacing w:line="460" w:lineRule="exact"/>
        <w:ind w:left="1140" w:hanging="420"/>
        <w:jc w:val="both"/>
        <w:rPr>
          <w:rFonts w:eastAsia="標楷體"/>
          <w:spacing w:val="0"/>
          <w:sz w:val="28"/>
        </w:rPr>
      </w:pPr>
      <w:r>
        <w:rPr>
          <w:rFonts w:eastAsia="標楷體"/>
          <w:spacing w:val="0"/>
          <w:sz w:val="28"/>
        </w:rPr>
        <w:t>(</w:t>
      </w:r>
      <w:r>
        <w:rPr>
          <w:rFonts w:eastAsia="標楷體"/>
          <w:spacing w:val="0"/>
          <w:sz w:val="28"/>
        </w:rPr>
        <w:t>一</w:t>
      </w:r>
      <w:r>
        <w:rPr>
          <w:rFonts w:eastAsia="標楷體"/>
          <w:spacing w:val="0"/>
          <w:sz w:val="28"/>
        </w:rPr>
        <w:t>)</w:t>
      </w:r>
      <w:r>
        <w:rPr>
          <w:rFonts w:eastAsia="標楷體"/>
          <w:spacing w:val="0"/>
          <w:sz w:val="28"/>
        </w:rPr>
        <w:t>由評審委員辦理序位評比，應就各評審項目分別評分後予以加總，並依加總分數高低轉換為序位後，彙整合計各廠商之序位，以合計值最低者為序位第一，次低者為序位第二，依此類推。</w:t>
      </w:r>
    </w:p>
    <w:p w:rsidR="00821565" w:rsidRDefault="00993B5B">
      <w:pPr>
        <w:pStyle w:val="7"/>
        <w:spacing w:line="460" w:lineRule="exact"/>
        <w:ind w:left="1140" w:hanging="420"/>
        <w:jc w:val="both"/>
      </w:pPr>
      <w:r>
        <w:rPr>
          <w:rFonts w:eastAsia="標楷體"/>
          <w:spacing w:val="0"/>
          <w:sz w:val="28"/>
        </w:rPr>
        <w:t>(</w:t>
      </w:r>
      <w:r>
        <w:rPr>
          <w:rFonts w:eastAsia="標楷體"/>
          <w:spacing w:val="0"/>
          <w:sz w:val="28"/>
        </w:rPr>
        <w:t>二</w:t>
      </w:r>
      <w:r>
        <w:rPr>
          <w:rFonts w:eastAsia="標楷體"/>
          <w:spacing w:val="0"/>
          <w:sz w:val="28"/>
        </w:rPr>
        <w:t>)</w:t>
      </w:r>
      <w:r>
        <w:rPr>
          <w:rFonts w:eastAsia="標楷體"/>
          <w:spacing w:val="0"/>
          <w:sz w:val="28"/>
        </w:rPr>
        <w:t>由本校依據各委員之評審</w:t>
      </w:r>
      <w:r>
        <w:rPr>
          <w:rFonts w:eastAsia="標楷體"/>
          <w:spacing w:val="0"/>
          <w:sz w:val="28"/>
        </w:rPr>
        <w:t>結果，將各投標廠商之總得分及名次填載於評分統計表，</w:t>
      </w:r>
      <w:r>
        <w:rPr>
          <w:rFonts w:eastAsia="標楷體"/>
          <w:spacing w:val="0"/>
          <w:sz w:val="28"/>
          <w:shd w:val="clear" w:color="auto" w:fill="FFFF00"/>
        </w:rPr>
        <w:t>廠商平均總評分未達</w:t>
      </w:r>
      <w:r>
        <w:rPr>
          <w:rFonts w:eastAsia="標楷體"/>
          <w:spacing w:val="0"/>
          <w:sz w:val="28"/>
          <w:shd w:val="clear" w:color="auto" w:fill="FFFF00"/>
        </w:rPr>
        <w:t>70</w:t>
      </w:r>
      <w:r>
        <w:rPr>
          <w:rFonts w:eastAsia="標楷體"/>
          <w:spacing w:val="0"/>
          <w:sz w:val="28"/>
          <w:shd w:val="clear" w:color="auto" w:fill="FFFF00"/>
        </w:rPr>
        <w:t>分者，視為不符合辦理本案條件需求之廠商，列為不合格廠商</w:t>
      </w:r>
      <w:r>
        <w:rPr>
          <w:rFonts w:eastAsia="標楷體"/>
          <w:spacing w:val="0"/>
          <w:sz w:val="28"/>
        </w:rPr>
        <w:t>，該投標廠商不列入積分序分統計，反之則為合格投標廠商得列入序積分統計；若所有投標廠商均為不合格廠商時，則宣布廢標。</w:t>
      </w:r>
    </w:p>
    <w:p w:rsidR="00821565" w:rsidRDefault="00993B5B">
      <w:pPr>
        <w:pStyle w:val="7"/>
        <w:spacing w:line="460" w:lineRule="exact"/>
        <w:ind w:left="1140" w:hanging="420"/>
        <w:jc w:val="both"/>
        <w:rPr>
          <w:rFonts w:eastAsia="標楷體"/>
          <w:spacing w:val="0"/>
          <w:sz w:val="28"/>
        </w:rPr>
      </w:pPr>
      <w:r>
        <w:rPr>
          <w:rFonts w:eastAsia="標楷體"/>
          <w:spacing w:val="0"/>
          <w:sz w:val="28"/>
        </w:rPr>
        <w:t>(</w:t>
      </w:r>
      <w:r>
        <w:rPr>
          <w:rFonts w:eastAsia="標楷體"/>
          <w:spacing w:val="0"/>
          <w:sz w:val="28"/>
        </w:rPr>
        <w:t>三</w:t>
      </w:r>
      <w:r>
        <w:rPr>
          <w:rFonts w:eastAsia="標楷體"/>
          <w:spacing w:val="0"/>
          <w:sz w:val="28"/>
        </w:rPr>
        <w:t>)</w:t>
      </w:r>
      <w:r>
        <w:rPr>
          <w:rFonts w:eastAsia="標楷體"/>
          <w:spacing w:val="0"/>
          <w:sz w:val="28"/>
        </w:rPr>
        <w:t>序位第一之廠商有二家以上，且均得為決標對象時，得以擇配分最高之評審項目之得分合計值較高者為最符合需要廠商。若無法決定最符合需要廠商，則就得分相同者，進行第二次評分。</w:t>
      </w:r>
    </w:p>
    <w:p w:rsidR="00821565" w:rsidRDefault="00993B5B">
      <w:pPr>
        <w:spacing w:line="460" w:lineRule="exact"/>
        <w:ind w:left="898" w:hanging="538"/>
        <w:jc w:val="both"/>
        <w:rPr>
          <w:rFonts w:eastAsia="標楷體"/>
          <w:sz w:val="28"/>
        </w:rPr>
      </w:pPr>
      <w:r>
        <w:rPr>
          <w:rFonts w:eastAsia="標楷體"/>
          <w:sz w:val="28"/>
        </w:rPr>
        <w:t>六、議價：綜合評審之結果，經本校首長或其授權人核定後，依序位取前二名依序辦理議價。如第一序位之廠商議價不成或拒絕簽約，由第二序位廠商遞補，若再議價不成，則廢標重新辦理招標。</w:t>
      </w:r>
    </w:p>
    <w:p w:rsidR="00821565" w:rsidRDefault="00993B5B">
      <w:pPr>
        <w:spacing w:line="460" w:lineRule="exact"/>
        <w:ind w:left="898" w:hanging="538"/>
        <w:jc w:val="both"/>
        <w:rPr>
          <w:rFonts w:eastAsia="標楷體"/>
          <w:sz w:val="28"/>
        </w:rPr>
      </w:pPr>
      <w:r>
        <w:rPr>
          <w:rFonts w:eastAsia="標楷體"/>
          <w:sz w:val="28"/>
        </w:rPr>
        <w:t>七、服務企劃書：以</w:t>
      </w:r>
      <w:r>
        <w:rPr>
          <w:rFonts w:eastAsia="標楷體"/>
          <w:sz w:val="28"/>
        </w:rPr>
        <w:t>A4</w:t>
      </w:r>
      <w:r>
        <w:rPr>
          <w:rFonts w:eastAsia="標楷體"/>
          <w:sz w:val="28"/>
        </w:rPr>
        <w:t>紙張、中文直式橫向由左至右書寫，左邊裝訂，特殊的圖表允許使用其他適合大小的紙張，如圖表採用</w:t>
      </w:r>
      <w:r>
        <w:rPr>
          <w:rFonts w:eastAsia="標楷體"/>
          <w:sz w:val="28"/>
        </w:rPr>
        <w:t>A3</w:t>
      </w:r>
      <w:r>
        <w:rPr>
          <w:rFonts w:eastAsia="標楷體"/>
          <w:sz w:val="28"/>
        </w:rPr>
        <w:t>紙張時，折成</w:t>
      </w:r>
      <w:r>
        <w:rPr>
          <w:rFonts w:eastAsia="標楷體"/>
          <w:sz w:val="28"/>
        </w:rPr>
        <w:t>A4</w:t>
      </w:r>
      <w:r>
        <w:rPr>
          <w:rFonts w:eastAsia="標楷體"/>
          <w:sz w:val="28"/>
        </w:rPr>
        <w:t>規格，並應加裝封面、目錄、編頁碼，裝訂成冊，總共印製</w:t>
      </w:r>
      <w:r>
        <w:rPr>
          <w:rFonts w:eastAsia="標楷體"/>
          <w:sz w:val="28"/>
        </w:rPr>
        <w:t>10</w:t>
      </w:r>
      <w:r>
        <w:rPr>
          <w:rFonts w:eastAsia="標楷體"/>
          <w:sz w:val="28"/>
        </w:rPr>
        <w:t>份，內容應包括下列項目：</w:t>
      </w:r>
    </w:p>
    <w:p w:rsidR="00821565" w:rsidRDefault="00993B5B">
      <w:pPr>
        <w:pStyle w:val="7"/>
        <w:spacing w:line="460" w:lineRule="exact"/>
        <w:ind w:left="720" w:firstLine="0"/>
        <w:jc w:val="both"/>
        <w:rPr>
          <w:rFonts w:eastAsia="標楷體"/>
          <w:spacing w:val="0"/>
          <w:sz w:val="28"/>
        </w:rPr>
      </w:pPr>
      <w:r>
        <w:rPr>
          <w:rFonts w:eastAsia="標楷體"/>
          <w:spacing w:val="0"/>
          <w:sz w:val="28"/>
        </w:rPr>
        <w:t>(</w:t>
      </w:r>
      <w:r>
        <w:rPr>
          <w:rFonts w:eastAsia="標楷體"/>
          <w:spacing w:val="0"/>
          <w:sz w:val="28"/>
        </w:rPr>
        <w:t>一</w:t>
      </w:r>
      <w:r>
        <w:rPr>
          <w:rFonts w:eastAsia="標楷體"/>
          <w:spacing w:val="0"/>
          <w:sz w:val="28"/>
        </w:rPr>
        <w:t>)</w:t>
      </w:r>
      <w:r>
        <w:rPr>
          <w:rFonts w:eastAsia="標楷體"/>
          <w:spacing w:val="0"/>
          <w:sz w:val="28"/>
        </w:rPr>
        <w:t>經營實績</w:t>
      </w:r>
    </w:p>
    <w:p w:rsidR="00821565" w:rsidRDefault="00993B5B">
      <w:pPr>
        <w:spacing w:line="460" w:lineRule="exact"/>
        <w:ind w:left="1539" w:hanging="459"/>
        <w:jc w:val="both"/>
      </w:pPr>
      <w:r>
        <w:rPr>
          <w:rFonts w:ascii="標楷體" w:eastAsia="標楷體" w:hAnsi="標楷體"/>
          <w:sz w:val="28"/>
        </w:rPr>
        <w:t>1</w:t>
      </w:r>
      <w:r>
        <w:rPr>
          <w:rFonts w:ascii="標楷體" w:eastAsia="標楷體" w:hAnsi="標楷體"/>
          <w:sz w:val="28"/>
        </w:rPr>
        <w:t>、</w:t>
      </w:r>
      <w:r>
        <w:rPr>
          <w:rFonts w:eastAsia="標楷體"/>
          <w:sz w:val="28"/>
        </w:rPr>
        <w:t>公司基本介紹【如營業項目、負責人、所取得之相關認證等】</w:t>
      </w:r>
    </w:p>
    <w:p w:rsidR="00821565" w:rsidRDefault="00993B5B">
      <w:pPr>
        <w:spacing w:line="460" w:lineRule="exact"/>
        <w:ind w:left="1539" w:hanging="459"/>
        <w:jc w:val="both"/>
      </w:pPr>
      <w:r>
        <w:rPr>
          <w:rFonts w:ascii="標楷體" w:eastAsia="標楷體" w:hAnsi="標楷體"/>
          <w:sz w:val="28"/>
          <w:szCs w:val="28"/>
        </w:rPr>
        <w:t>2</w:t>
      </w:r>
      <w:r>
        <w:rPr>
          <w:rFonts w:ascii="標楷體" w:eastAsia="標楷體" w:hAnsi="標楷體"/>
          <w:sz w:val="28"/>
          <w:szCs w:val="28"/>
        </w:rPr>
        <w:t>、</w:t>
      </w:r>
      <w:r>
        <w:rPr>
          <w:rFonts w:eastAsia="標楷體"/>
          <w:sz w:val="28"/>
          <w:szCs w:val="28"/>
        </w:rPr>
        <w:t>承作類似案件之經驗【現有經營據點介紹或過去</w:t>
      </w:r>
      <w:r>
        <w:rPr>
          <w:rFonts w:eastAsia="標楷體"/>
          <w:sz w:val="28"/>
          <w:szCs w:val="28"/>
        </w:rPr>
        <w:t>5</w:t>
      </w:r>
      <w:r>
        <w:rPr>
          <w:rFonts w:eastAsia="標楷體"/>
          <w:sz w:val="28"/>
          <w:szCs w:val="28"/>
        </w:rPr>
        <w:t>年之經營實績】</w:t>
      </w:r>
    </w:p>
    <w:p w:rsidR="00821565" w:rsidRDefault="00993B5B">
      <w:pPr>
        <w:pStyle w:val="7"/>
        <w:spacing w:line="460" w:lineRule="exact"/>
        <w:ind w:left="720" w:firstLine="0"/>
        <w:jc w:val="both"/>
        <w:rPr>
          <w:rFonts w:eastAsia="標楷體"/>
          <w:spacing w:val="0"/>
          <w:sz w:val="28"/>
        </w:rPr>
      </w:pPr>
      <w:r>
        <w:rPr>
          <w:rFonts w:eastAsia="標楷體"/>
          <w:spacing w:val="0"/>
          <w:sz w:val="28"/>
        </w:rPr>
        <w:lastRenderedPageBreak/>
        <w:t>(</w:t>
      </w:r>
      <w:r>
        <w:rPr>
          <w:rFonts w:eastAsia="標楷體"/>
          <w:spacing w:val="0"/>
          <w:sz w:val="28"/>
        </w:rPr>
        <w:t>二</w:t>
      </w:r>
      <w:r>
        <w:rPr>
          <w:rFonts w:eastAsia="標楷體"/>
          <w:spacing w:val="0"/>
          <w:sz w:val="28"/>
        </w:rPr>
        <w:t>)</w:t>
      </w:r>
      <w:r>
        <w:rPr>
          <w:rFonts w:eastAsia="標楷體"/>
          <w:spacing w:val="0"/>
          <w:sz w:val="28"/>
        </w:rPr>
        <w:t>投資營運計畫</w:t>
      </w:r>
    </w:p>
    <w:p w:rsidR="00821565" w:rsidRDefault="00993B5B">
      <w:pPr>
        <w:spacing w:line="460" w:lineRule="exact"/>
        <w:ind w:left="1539" w:hanging="459"/>
        <w:jc w:val="both"/>
      </w:pPr>
      <w:r>
        <w:rPr>
          <w:rFonts w:ascii="標楷體" w:eastAsia="標楷體" w:hAnsi="標楷體"/>
          <w:sz w:val="28"/>
          <w:szCs w:val="28"/>
        </w:rPr>
        <w:t>1</w:t>
      </w:r>
      <w:r>
        <w:rPr>
          <w:rFonts w:ascii="標楷體" w:eastAsia="標楷體" w:hAnsi="標楷體"/>
          <w:sz w:val="28"/>
          <w:szCs w:val="28"/>
        </w:rPr>
        <w:t>、</w:t>
      </w:r>
      <w:r>
        <w:rPr>
          <w:rFonts w:eastAsia="標楷體"/>
          <w:sz w:val="28"/>
          <w:szCs w:val="28"/>
        </w:rPr>
        <w:t>營業空間規劃及裝潢</w:t>
      </w:r>
      <w:r>
        <w:rPr>
          <w:rFonts w:eastAsia="標楷體"/>
          <w:sz w:val="28"/>
        </w:rPr>
        <w:t>【含施工計畫、時程、預算】</w:t>
      </w:r>
    </w:p>
    <w:p w:rsidR="00821565" w:rsidRDefault="00993B5B">
      <w:pPr>
        <w:spacing w:line="460" w:lineRule="exact"/>
        <w:ind w:left="1539" w:hanging="459"/>
        <w:jc w:val="both"/>
      </w:pPr>
      <w:r>
        <w:rPr>
          <w:rFonts w:ascii="標楷體" w:eastAsia="標楷體" w:hAnsi="標楷體"/>
          <w:sz w:val="28"/>
          <w:szCs w:val="28"/>
        </w:rPr>
        <w:t>2</w:t>
      </w:r>
      <w:r>
        <w:rPr>
          <w:rFonts w:ascii="標楷體" w:eastAsia="標楷體" w:hAnsi="標楷體"/>
          <w:sz w:val="28"/>
          <w:szCs w:val="28"/>
        </w:rPr>
        <w:t>、</w:t>
      </w:r>
      <w:r>
        <w:rPr>
          <w:rFonts w:eastAsia="標楷體"/>
          <w:sz w:val="28"/>
          <w:szCs w:val="28"/>
        </w:rPr>
        <w:t>設備投資與維護</w:t>
      </w:r>
      <w:r>
        <w:rPr>
          <w:rFonts w:eastAsia="標楷體"/>
          <w:sz w:val="28"/>
        </w:rPr>
        <w:t>【含投資項目、投資金額及維護方式】</w:t>
      </w:r>
    </w:p>
    <w:p w:rsidR="00821565" w:rsidRDefault="00993B5B">
      <w:pPr>
        <w:spacing w:line="460" w:lineRule="exact"/>
        <w:ind w:left="1539" w:hanging="459"/>
        <w:jc w:val="both"/>
      </w:pPr>
      <w:r>
        <w:rPr>
          <w:rFonts w:ascii="標楷體" w:eastAsia="標楷體" w:hAnsi="標楷體"/>
          <w:sz w:val="28"/>
          <w:szCs w:val="28"/>
        </w:rPr>
        <w:t>3</w:t>
      </w:r>
      <w:r>
        <w:rPr>
          <w:rFonts w:ascii="標楷體" w:eastAsia="標楷體" w:hAnsi="標楷體"/>
          <w:sz w:val="28"/>
          <w:szCs w:val="28"/>
        </w:rPr>
        <w:t>、</w:t>
      </w:r>
      <w:r>
        <w:rPr>
          <w:rFonts w:eastAsia="標楷體"/>
          <w:sz w:val="28"/>
          <w:szCs w:val="28"/>
        </w:rPr>
        <w:t>人力配置與管理【每日駐點人力規劃及人員管理措施】</w:t>
      </w:r>
    </w:p>
    <w:p w:rsidR="00821565" w:rsidRDefault="00993B5B">
      <w:pPr>
        <w:spacing w:line="460" w:lineRule="exact"/>
        <w:ind w:left="1539" w:hanging="459"/>
        <w:jc w:val="both"/>
      </w:pPr>
      <w:r>
        <w:rPr>
          <w:rFonts w:ascii="標楷體" w:eastAsia="標楷體" w:hAnsi="標楷體"/>
          <w:sz w:val="28"/>
          <w:szCs w:val="28"/>
        </w:rPr>
        <w:t>4</w:t>
      </w:r>
      <w:r>
        <w:rPr>
          <w:rFonts w:ascii="標楷體" w:eastAsia="標楷體" w:hAnsi="標楷體"/>
          <w:sz w:val="28"/>
          <w:szCs w:val="28"/>
        </w:rPr>
        <w:t>、</w:t>
      </w:r>
      <w:r>
        <w:rPr>
          <w:rFonts w:eastAsia="標楷體"/>
          <w:sz w:val="28"/>
          <w:szCs w:val="28"/>
        </w:rPr>
        <w:t>駐點人員之經驗或專業證照</w:t>
      </w:r>
    </w:p>
    <w:p w:rsidR="00821565" w:rsidRDefault="00993B5B">
      <w:pPr>
        <w:pStyle w:val="7"/>
        <w:spacing w:line="460" w:lineRule="exact"/>
        <w:ind w:left="720" w:firstLine="0"/>
        <w:jc w:val="both"/>
      </w:pPr>
      <w:r>
        <w:rPr>
          <w:rFonts w:eastAsia="標楷體"/>
          <w:spacing w:val="0"/>
          <w:sz w:val="28"/>
        </w:rPr>
        <w:t>(</w:t>
      </w:r>
      <w:r>
        <w:rPr>
          <w:rFonts w:eastAsia="標楷體"/>
          <w:spacing w:val="0"/>
          <w:sz w:val="28"/>
        </w:rPr>
        <w:t>三</w:t>
      </w:r>
      <w:r>
        <w:rPr>
          <w:rFonts w:eastAsia="標楷體"/>
          <w:spacing w:val="0"/>
          <w:sz w:val="28"/>
        </w:rPr>
        <w:t>)</w:t>
      </w:r>
      <w:r>
        <w:rPr>
          <w:rFonts w:eastAsia="標楷體"/>
          <w:sz w:val="28"/>
          <w:szCs w:val="28"/>
        </w:rPr>
        <w:t>服務內容</w:t>
      </w:r>
    </w:p>
    <w:p w:rsidR="00821565" w:rsidRDefault="00993B5B">
      <w:pPr>
        <w:spacing w:line="460" w:lineRule="exact"/>
        <w:ind w:left="1539" w:hanging="459"/>
        <w:jc w:val="both"/>
      </w:pPr>
      <w:r>
        <w:rPr>
          <w:rFonts w:ascii="標楷體" w:eastAsia="標楷體" w:hAnsi="標楷體"/>
          <w:sz w:val="28"/>
          <w:szCs w:val="28"/>
        </w:rPr>
        <w:t>1</w:t>
      </w:r>
      <w:r>
        <w:rPr>
          <w:rFonts w:ascii="標楷體" w:eastAsia="標楷體" w:hAnsi="標楷體"/>
          <w:sz w:val="28"/>
          <w:szCs w:val="28"/>
        </w:rPr>
        <w:t>、</w:t>
      </w:r>
      <w:r>
        <w:rPr>
          <w:rFonts w:eastAsia="標楷體"/>
          <w:sz w:val="28"/>
          <w:szCs w:val="28"/>
        </w:rPr>
        <w:t>營業項目內容【</w:t>
      </w:r>
      <w:r>
        <w:rPr>
          <w:rFonts w:eastAsia="標楷體"/>
          <w:sz w:val="28"/>
          <w:szCs w:val="28"/>
        </w:rPr>
        <w:t>A</w:t>
      </w:r>
      <w:r>
        <w:rPr>
          <w:rFonts w:eastAsia="標楷體"/>
          <w:sz w:val="28"/>
          <w:szCs w:val="28"/>
        </w:rPr>
        <w:t>、就招標規範所提需求廠商可提供之詳細服務內容；</w:t>
      </w:r>
      <w:r>
        <w:rPr>
          <w:rFonts w:eastAsia="標楷體"/>
          <w:sz w:val="28"/>
          <w:szCs w:val="28"/>
        </w:rPr>
        <w:t>B</w:t>
      </w:r>
      <w:r>
        <w:rPr>
          <w:rFonts w:eastAsia="標楷體"/>
          <w:sz w:val="28"/>
          <w:szCs w:val="28"/>
        </w:rPr>
        <w:t>、廠商可提供之其他商品或服務；</w:t>
      </w:r>
      <w:r>
        <w:rPr>
          <w:rFonts w:eastAsia="標楷體"/>
          <w:sz w:val="28"/>
          <w:szCs w:val="28"/>
        </w:rPr>
        <w:t>C</w:t>
      </w:r>
      <w:r>
        <w:rPr>
          <w:rFonts w:eastAsia="標楷體"/>
          <w:sz w:val="28"/>
          <w:szCs w:val="28"/>
        </w:rPr>
        <w:t>、服務之方式或模式】</w:t>
      </w:r>
    </w:p>
    <w:p w:rsidR="00821565" w:rsidRDefault="00993B5B">
      <w:pPr>
        <w:spacing w:line="460" w:lineRule="exact"/>
        <w:ind w:left="1539" w:hanging="459"/>
        <w:jc w:val="both"/>
      </w:pPr>
      <w:r>
        <w:rPr>
          <w:rFonts w:ascii="標楷體" w:eastAsia="標楷體" w:hAnsi="標楷體"/>
          <w:sz w:val="28"/>
          <w:szCs w:val="28"/>
        </w:rPr>
        <w:t>2</w:t>
      </w:r>
      <w:r>
        <w:rPr>
          <w:rFonts w:ascii="標楷體" w:eastAsia="標楷體" w:hAnsi="標楷體"/>
          <w:sz w:val="28"/>
          <w:szCs w:val="28"/>
        </w:rPr>
        <w:t>、</w:t>
      </w:r>
      <w:r>
        <w:rPr>
          <w:rFonts w:eastAsia="標楷體"/>
          <w:sz w:val="28"/>
          <w:szCs w:val="28"/>
        </w:rPr>
        <w:t>商品或服務之價格【所提供商品或服務之價格】</w:t>
      </w:r>
    </w:p>
    <w:p w:rsidR="00821565" w:rsidRDefault="00993B5B">
      <w:pPr>
        <w:spacing w:line="460" w:lineRule="exact"/>
        <w:ind w:left="1539" w:hanging="459"/>
        <w:jc w:val="both"/>
      </w:pPr>
      <w:r>
        <w:rPr>
          <w:rFonts w:ascii="標楷體" w:eastAsia="標楷體" w:hAnsi="標楷體"/>
          <w:sz w:val="28"/>
          <w:szCs w:val="28"/>
        </w:rPr>
        <w:t>3</w:t>
      </w:r>
      <w:r>
        <w:rPr>
          <w:rFonts w:ascii="標楷體" w:eastAsia="標楷體" w:hAnsi="標楷體"/>
          <w:sz w:val="28"/>
          <w:szCs w:val="28"/>
        </w:rPr>
        <w:t>、</w:t>
      </w:r>
      <w:r>
        <w:rPr>
          <w:rFonts w:eastAsia="標楷體"/>
          <w:sz w:val="28"/>
          <w:szCs w:val="28"/>
        </w:rPr>
        <w:t>顧客滿意度管理【含客訴處理方式與流程、商品或服務瑕疵處理】</w:t>
      </w:r>
    </w:p>
    <w:p w:rsidR="00821565" w:rsidRDefault="00993B5B">
      <w:pPr>
        <w:spacing w:line="460" w:lineRule="exact"/>
        <w:ind w:left="1539" w:hanging="459"/>
        <w:jc w:val="both"/>
      </w:pPr>
      <w:r>
        <w:rPr>
          <w:rFonts w:ascii="標楷體" w:eastAsia="標楷體" w:hAnsi="標楷體"/>
          <w:sz w:val="28"/>
          <w:szCs w:val="28"/>
        </w:rPr>
        <w:t>4</w:t>
      </w:r>
      <w:r>
        <w:rPr>
          <w:rFonts w:ascii="標楷體" w:eastAsia="標楷體" w:hAnsi="標楷體"/>
          <w:sz w:val="28"/>
          <w:szCs w:val="28"/>
        </w:rPr>
        <w:t>、</w:t>
      </w:r>
      <w:r>
        <w:rPr>
          <w:rFonts w:eastAsia="標楷體"/>
          <w:sz w:val="28"/>
          <w:szCs w:val="28"/>
        </w:rPr>
        <w:t>緊急應變措施【發生停水、停電、食物</w:t>
      </w:r>
      <w:r>
        <w:rPr>
          <w:rFonts w:eastAsia="標楷體"/>
          <w:sz w:val="28"/>
          <w:szCs w:val="28"/>
        </w:rPr>
        <w:t>中毒或其他無法營業情形（</w:t>
      </w:r>
    </w:p>
    <w:p w:rsidR="00821565" w:rsidRDefault="00993B5B">
      <w:pPr>
        <w:spacing w:line="460" w:lineRule="exact"/>
        <w:ind w:left="1540" w:hanging="700"/>
        <w:jc w:val="both"/>
      </w:pPr>
      <w:r>
        <w:rPr>
          <w:rFonts w:eastAsia="標楷體"/>
          <w:sz w:val="28"/>
          <w:szCs w:val="28"/>
        </w:rPr>
        <w:t xml:space="preserve">     </w:t>
      </w:r>
      <w:r>
        <w:rPr>
          <w:rFonts w:eastAsia="標楷體"/>
          <w:sz w:val="28"/>
          <w:szCs w:val="28"/>
        </w:rPr>
        <w:t>如駐點人員因故無法到場）之緊急因應措施】</w:t>
      </w:r>
    </w:p>
    <w:p w:rsidR="00821565" w:rsidRDefault="00993B5B">
      <w:pPr>
        <w:spacing w:line="460" w:lineRule="exact"/>
        <w:ind w:left="1540" w:hanging="700"/>
        <w:jc w:val="both"/>
        <w:rPr>
          <w:rFonts w:eastAsia="標楷體"/>
          <w:sz w:val="28"/>
        </w:rPr>
      </w:pPr>
      <w:r>
        <w:rPr>
          <w:rFonts w:eastAsia="標楷體"/>
          <w:sz w:val="28"/>
        </w:rPr>
        <w:t>(</w:t>
      </w:r>
      <w:r>
        <w:rPr>
          <w:rFonts w:eastAsia="標楷體"/>
          <w:sz w:val="28"/>
        </w:rPr>
        <w:t>四</w:t>
      </w:r>
      <w:r>
        <w:rPr>
          <w:rFonts w:eastAsia="標楷體"/>
          <w:sz w:val="28"/>
        </w:rPr>
        <w:t>)</w:t>
      </w:r>
      <w:r>
        <w:rPr>
          <w:rFonts w:eastAsia="標楷體"/>
          <w:sz w:val="28"/>
        </w:rPr>
        <w:t>創新服務</w:t>
      </w:r>
    </w:p>
    <w:p w:rsidR="00821565" w:rsidRDefault="00993B5B">
      <w:pPr>
        <w:spacing w:line="460" w:lineRule="exact"/>
        <w:ind w:left="1539" w:hanging="459"/>
        <w:jc w:val="both"/>
      </w:pPr>
      <w:r>
        <w:rPr>
          <w:rFonts w:ascii="標楷體" w:eastAsia="標楷體" w:hAnsi="標楷體"/>
          <w:sz w:val="28"/>
        </w:rPr>
        <w:t>1</w:t>
      </w:r>
      <w:r>
        <w:rPr>
          <w:rFonts w:ascii="標楷體" w:eastAsia="標楷體" w:hAnsi="標楷體"/>
          <w:sz w:val="28"/>
        </w:rPr>
        <w:t>、</w:t>
      </w:r>
      <w:r>
        <w:rPr>
          <w:rFonts w:eastAsia="標楷體"/>
          <w:sz w:val="28"/>
        </w:rPr>
        <w:t>優惠方案及折扣【本校不接受回饋金，鼓勵直接優惠本校師生，應詳述優惠措施或方案】</w:t>
      </w:r>
    </w:p>
    <w:p w:rsidR="00821565" w:rsidRDefault="00993B5B">
      <w:pPr>
        <w:spacing w:line="460" w:lineRule="exact"/>
        <w:ind w:left="1539" w:hanging="459"/>
        <w:jc w:val="both"/>
      </w:pPr>
      <w:r>
        <w:rPr>
          <w:rFonts w:ascii="標楷體" w:eastAsia="標楷體" w:hAnsi="標楷體"/>
          <w:sz w:val="28"/>
        </w:rPr>
        <w:t>2</w:t>
      </w:r>
      <w:r>
        <w:rPr>
          <w:rFonts w:ascii="標楷體" w:eastAsia="標楷體" w:hAnsi="標楷體"/>
          <w:sz w:val="28"/>
        </w:rPr>
        <w:t>、</w:t>
      </w:r>
      <w:r>
        <w:rPr>
          <w:rFonts w:eastAsia="標楷體"/>
          <w:sz w:val="28"/>
        </w:rPr>
        <w:t>其他創新服務【如結合校外相關業者或商家提供優惠或服務】</w:t>
      </w:r>
    </w:p>
    <w:p w:rsidR="00821565" w:rsidRDefault="00821565">
      <w:pPr>
        <w:pStyle w:val="7"/>
        <w:spacing w:line="440" w:lineRule="exact"/>
        <w:ind w:left="1540" w:hanging="700"/>
        <w:jc w:val="both"/>
        <w:rPr>
          <w:rFonts w:eastAsia="標楷體"/>
          <w:spacing w:val="0"/>
          <w:sz w:val="28"/>
        </w:rPr>
      </w:pPr>
    </w:p>
    <w:p w:rsidR="00821565" w:rsidRDefault="00821565">
      <w:pPr>
        <w:pStyle w:val="7"/>
        <w:spacing w:line="440" w:lineRule="exact"/>
        <w:ind w:left="1540" w:hanging="700"/>
        <w:jc w:val="both"/>
        <w:rPr>
          <w:rFonts w:eastAsia="標楷體"/>
          <w:spacing w:val="0"/>
          <w:sz w:val="28"/>
        </w:rPr>
      </w:pPr>
    </w:p>
    <w:p w:rsidR="00821565" w:rsidRDefault="00821565">
      <w:pPr>
        <w:pStyle w:val="7"/>
        <w:spacing w:line="440" w:lineRule="exact"/>
        <w:ind w:left="1540" w:hanging="700"/>
        <w:jc w:val="both"/>
        <w:rPr>
          <w:rFonts w:eastAsia="標楷體"/>
          <w:spacing w:val="0"/>
          <w:sz w:val="28"/>
        </w:rPr>
      </w:pPr>
    </w:p>
    <w:p w:rsidR="00821565" w:rsidRDefault="00821565">
      <w:pPr>
        <w:pStyle w:val="7"/>
        <w:spacing w:line="440" w:lineRule="exact"/>
        <w:ind w:left="1540" w:hanging="700"/>
        <w:jc w:val="both"/>
        <w:rPr>
          <w:rFonts w:eastAsia="標楷體"/>
          <w:spacing w:val="0"/>
          <w:sz w:val="28"/>
        </w:rPr>
      </w:pPr>
    </w:p>
    <w:p w:rsidR="00821565" w:rsidRDefault="00821565">
      <w:pPr>
        <w:pStyle w:val="7"/>
        <w:spacing w:line="440" w:lineRule="exact"/>
        <w:ind w:left="1540" w:hanging="700"/>
        <w:jc w:val="both"/>
        <w:rPr>
          <w:rFonts w:eastAsia="標楷體"/>
          <w:spacing w:val="0"/>
          <w:sz w:val="28"/>
        </w:rPr>
      </w:pPr>
    </w:p>
    <w:p w:rsidR="00821565" w:rsidRDefault="00821565">
      <w:pPr>
        <w:pStyle w:val="7"/>
        <w:spacing w:line="440" w:lineRule="exact"/>
        <w:ind w:left="700" w:hanging="700"/>
        <w:jc w:val="both"/>
        <w:rPr>
          <w:rFonts w:eastAsia="標楷體"/>
          <w:spacing w:val="0"/>
          <w:sz w:val="28"/>
        </w:rPr>
      </w:pPr>
    </w:p>
    <w:p w:rsidR="00821565" w:rsidRDefault="00821565">
      <w:pPr>
        <w:pStyle w:val="7"/>
        <w:spacing w:line="440" w:lineRule="exact"/>
        <w:ind w:left="700" w:hanging="700"/>
        <w:jc w:val="both"/>
        <w:rPr>
          <w:rFonts w:eastAsia="標楷體"/>
          <w:spacing w:val="0"/>
          <w:sz w:val="28"/>
        </w:rPr>
      </w:pPr>
    </w:p>
    <w:p w:rsidR="00821565" w:rsidRDefault="00821565">
      <w:pPr>
        <w:pStyle w:val="7"/>
        <w:spacing w:line="440" w:lineRule="exact"/>
        <w:ind w:left="700" w:hanging="700"/>
        <w:jc w:val="both"/>
        <w:rPr>
          <w:rFonts w:eastAsia="標楷體"/>
          <w:spacing w:val="0"/>
          <w:sz w:val="28"/>
        </w:rPr>
      </w:pPr>
    </w:p>
    <w:sectPr w:rsidR="00821565">
      <w:footerReference w:type="default" r:id="rId7"/>
      <w:pgSz w:w="11907" w:h="16840"/>
      <w:pgMar w:top="1077" w:right="1134" w:bottom="1077" w:left="1134" w:header="851" w:footer="992" w:gutter="0"/>
      <w:cols w:space="720"/>
      <w:docGrid w:type="lines" w:linePitch="3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B5B" w:rsidRDefault="00993B5B">
      <w:r>
        <w:separator/>
      </w:r>
    </w:p>
  </w:endnote>
  <w:endnote w:type="continuationSeparator" w:id="0">
    <w:p w:rsidR="00993B5B" w:rsidRDefault="00993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全真楷書">
    <w:charset w:val="00"/>
    <w:family w:val="modern"/>
    <w:pitch w:val="fixed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9F2" w:rsidRDefault="00993B5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1" name="文字方塊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B849F2" w:rsidRDefault="00993B5B">
                          <w:pPr>
                            <w:pStyle w:val="a5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DE2118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1" o:spid="_x0000_s1026" type="#_x0000_t202" style="position:absolute;margin-left:0;margin-top:.05pt;width:0;height:0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" filled="f" stroked="f">
              <v:textbox style="mso-fit-shape-to-text:t" inset="0,0,0,0">
                <w:txbxContent>
                  <w:p w:rsidR="00B849F2" w:rsidRDefault="00993B5B">
                    <w:pPr>
                      <w:pStyle w:val="a5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DE2118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B5B" w:rsidRDefault="00993B5B">
      <w:r>
        <w:rPr>
          <w:color w:val="000000"/>
        </w:rPr>
        <w:separator/>
      </w:r>
    </w:p>
  </w:footnote>
  <w:footnote w:type="continuationSeparator" w:id="0">
    <w:p w:rsidR="00993B5B" w:rsidRDefault="00993B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3285D"/>
    <w:multiLevelType w:val="multilevel"/>
    <w:tmpl w:val="492CAF02"/>
    <w:styleLink w:val="LFO1"/>
    <w:lvl w:ilvl="0">
      <w:start w:val="1"/>
      <w:numFmt w:val="taiwaneseCountingThousand"/>
      <w:pStyle w:val="8"/>
      <w:lvlText w:val="%1、"/>
      <w:lvlJc w:val="left"/>
      <w:pPr>
        <w:ind w:left="570" w:hanging="570"/>
      </w:pPr>
      <w:rPr>
        <w:rFonts w:ascii="全真楷書" w:eastAsia="全真楷書" w:hAnsi="全真楷書"/>
        <w:b w:val="0"/>
        <w:i w:val="0"/>
        <w:sz w:val="28"/>
        <w:u w:val="no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314F6B2E"/>
    <w:multiLevelType w:val="multilevel"/>
    <w:tmpl w:val="0B18EC48"/>
    <w:styleLink w:val="WWOutlineListStyle"/>
    <w:lvl w:ilvl="0">
      <w:start w:val="1"/>
      <w:numFmt w:val="taiwaneseCountingThousand"/>
      <w:pStyle w:val="1"/>
      <w:lvlText w:val="%1、"/>
      <w:lvlJc w:val="left"/>
      <w:pPr>
        <w:ind w:left="737" w:hanging="737"/>
      </w:pPr>
      <w:rPr>
        <w:rFonts w:ascii="標楷體" w:eastAsia="標楷體" w:hAnsi="標楷體"/>
        <w:b w:val="0"/>
        <w:i w:val="0"/>
        <w:sz w:val="32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3AC14542"/>
    <w:multiLevelType w:val="multilevel"/>
    <w:tmpl w:val="58C6178A"/>
    <w:styleLink w:val="LFO22"/>
    <w:lvl w:ilvl="0">
      <w:start w:val="1"/>
      <w:numFmt w:val="taiwaneseCountingThousand"/>
      <w:pStyle w:val="5"/>
      <w:lvlText w:val="(%1)"/>
      <w:lvlJc w:val="left"/>
      <w:pPr>
        <w:ind w:left="1304" w:hanging="680"/>
      </w:pPr>
      <w:rPr>
        <w:rFonts w:ascii="標楷體" w:eastAsia="標楷體" w:hAnsi="標楷體"/>
        <w:b w:val="0"/>
        <w:i w:val="0"/>
        <w:sz w:val="28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821565"/>
    <w:rsid w:val="00821565"/>
    <w:rsid w:val="00993B5B"/>
    <w:rsid w:val="00DE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71334C-DA72-41B8-8955-8AC8F0DE5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numPr>
        <w:numId w:val="1"/>
      </w:numPr>
      <w:spacing w:line="400" w:lineRule="exact"/>
      <w:outlineLvl w:val="0"/>
    </w:pPr>
    <w:rPr>
      <w:rFonts w:ascii="Arial" w:eastAsia="標楷體" w:hAnsi="Arial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">
    <w:name w:val="WW_OutlineListStyle"/>
    <w:basedOn w:val="a2"/>
    <w:pPr>
      <w:numPr>
        <w:numId w:val="1"/>
      </w:numPr>
    </w:pPr>
  </w:style>
  <w:style w:type="paragraph" w:customStyle="1" w:styleId="7">
    <w:name w:val="樣式7"/>
    <w:basedOn w:val="2"/>
    <w:pPr>
      <w:ind w:left="1361" w:hanging="1361"/>
    </w:pPr>
  </w:style>
  <w:style w:type="paragraph" w:customStyle="1" w:styleId="2">
    <w:name w:val="樣式2"/>
    <w:basedOn w:val="a"/>
    <w:pPr>
      <w:spacing w:line="360" w:lineRule="exact"/>
      <w:ind w:left="1077" w:hanging="1077"/>
    </w:pPr>
    <w:rPr>
      <w:rFonts w:eastAsia="全真楷書"/>
      <w:spacing w:val="14"/>
      <w:kern w:val="0"/>
      <w:szCs w:val="20"/>
    </w:rPr>
  </w:style>
  <w:style w:type="paragraph" w:customStyle="1" w:styleId="3">
    <w:name w:val="樣式3"/>
    <w:basedOn w:val="a"/>
    <w:pPr>
      <w:spacing w:line="360" w:lineRule="exact"/>
      <w:ind w:left="2098" w:hanging="510"/>
    </w:pPr>
    <w:rPr>
      <w:rFonts w:ascii="全真楷書" w:eastAsia="全真楷書" w:hAnsi="全真楷書"/>
      <w:spacing w:val="14"/>
      <w:kern w:val="0"/>
      <w:szCs w:val="20"/>
    </w:rPr>
  </w:style>
  <w:style w:type="paragraph" w:customStyle="1" w:styleId="19">
    <w:name w:val="樣式19"/>
    <w:basedOn w:val="a"/>
    <w:pPr>
      <w:spacing w:line="240" w:lineRule="atLeast"/>
      <w:ind w:left="2552" w:hanging="567"/>
      <w:jc w:val="both"/>
    </w:pPr>
    <w:rPr>
      <w:rFonts w:ascii="全真楷書" w:eastAsia="全真楷書" w:hAnsi="全真楷書"/>
      <w:kern w:val="0"/>
      <w:sz w:val="28"/>
      <w:szCs w:val="20"/>
    </w:rPr>
  </w:style>
  <w:style w:type="paragraph" w:styleId="a3">
    <w:name w:val="Body Text Indent"/>
    <w:basedOn w:val="a"/>
    <w:pPr>
      <w:spacing w:line="300" w:lineRule="atLeast"/>
      <w:ind w:left="1134" w:hanging="567"/>
      <w:jc w:val="both"/>
    </w:pPr>
    <w:rPr>
      <w:rFonts w:ascii="標楷體" w:eastAsia="標楷體" w:hAnsi="標楷體"/>
      <w:color w:val="000000"/>
      <w:szCs w:val="20"/>
    </w:r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Body Text"/>
    <w:basedOn w:val="a"/>
    <w:pPr>
      <w:spacing w:line="360" w:lineRule="exact"/>
      <w:jc w:val="center"/>
    </w:pPr>
    <w:rPr>
      <w:rFonts w:eastAsia="標楷體"/>
      <w:sz w:val="36"/>
    </w:rPr>
  </w:style>
  <w:style w:type="paragraph" w:customStyle="1" w:styleId="17">
    <w:name w:val="樣式17"/>
    <w:basedOn w:val="a"/>
    <w:pPr>
      <w:spacing w:before="120" w:line="360" w:lineRule="atLeast"/>
      <w:ind w:left="1418" w:hanging="1418"/>
      <w:jc w:val="both"/>
    </w:pPr>
    <w:rPr>
      <w:rFonts w:ascii="全真楷書" w:eastAsia="全真楷書" w:hAnsi="全真楷書"/>
      <w:kern w:val="0"/>
      <w:sz w:val="28"/>
      <w:szCs w:val="20"/>
    </w:rPr>
  </w:style>
  <w:style w:type="paragraph" w:customStyle="1" w:styleId="8">
    <w:name w:val="樣式8"/>
    <w:basedOn w:val="7"/>
    <w:autoRedefine/>
    <w:pPr>
      <w:widowControl/>
      <w:numPr>
        <w:numId w:val="2"/>
      </w:numPr>
      <w:tabs>
        <w:tab w:val="left" w:pos="1191"/>
      </w:tabs>
      <w:spacing w:line="240" w:lineRule="auto"/>
      <w:jc w:val="both"/>
    </w:pPr>
    <w:rPr>
      <w:rFonts w:ascii="標楷體" w:eastAsia="標楷體" w:hAnsi="標楷體"/>
      <w:spacing w:val="0"/>
      <w:sz w:val="28"/>
    </w:rPr>
  </w:style>
  <w:style w:type="paragraph" w:customStyle="1" w:styleId="22">
    <w:name w:val="樣式22"/>
    <w:basedOn w:val="19"/>
    <w:pPr>
      <w:ind w:left="2835"/>
    </w:pPr>
  </w:style>
  <w:style w:type="paragraph" w:customStyle="1" w:styleId="23">
    <w:name w:val="樣式23"/>
    <w:basedOn w:val="22"/>
    <w:pPr>
      <w:spacing w:line="360" w:lineRule="exact"/>
      <w:ind w:left="1872" w:hanging="851"/>
    </w:pPr>
    <w:rPr>
      <w:rFonts w:ascii="標楷體" w:eastAsia="標楷體" w:hAnsi="標楷體"/>
    </w:rPr>
  </w:style>
  <w:style w:type="paragraph" w:styleId="a7">
    <w:name w:val="Salutation"/>
    <w:basedOn w:val="a"/>
    <w:next w:val="a"/>
    <w:rPr>
      <w:rFonts w:ascii="標楷體" w:eastAsia="標楷體" w:hAnsi="標楷體"/>
      <w:kern w:val="0"/>
      <w:sz w:val="28"/>
      <w:szCs w:val="20"/>
    </w:rPr>
  </w:style>
  <w:style w:type="paragraph" w:styleId="a8">
    <w:name w:val="Closing"/>
    <w:basedOn w:val="a"/>
    <w:pPr>
      <w:ind w:left="100"/>
    </w:pPr>
    <w:rPr>
      <w:rFonts w:ascii="標楷體" w:eastAsia="標楷體" w:hAnsi="標楷體"/>
      <w:kern w:val="0"/>
      <w:sz w:val="28"/>
      <w:szCs w:val="20"/>
    </w:rPr>
  </w:style>
  <w:style w:type="character" w:customStyle="1" w:styleId="80">
    <w:name w:val="樣式 樣式8 + (符號) 標楷體 字元 字元 字元"/>
    <w:rPr>
      <w:rFonts w:ascii="標楷體" w:eastAsia="標楷體" w:hAnsi="標楷體"/>
      <w:sz w:val="28"/>
      <w:lang w:val="en-US" w:eastAsia="zh-TW" w:bidi="ar-SA"/>
    </w:rPr>
  </w:style>
  <w:style w:type="paragraph" w:customStyle="1" w:styleId="81">
    <w:name w:val="樣式 樣式8 + (符號) 標楷體 字元 字元"/>
    <w:basedOn w:val="a"/>
    <w:pPr>
      <w:tabs>
        <w:tab w:val="left" w:pos="0"/>
      </w:tabs>
      <w:spacing w:line="360" w:lineRule="exact"/>
      <w:ind w:left="907" w:hanging="907"/>
      <w:jc w:val="both"/>
    </w:pPr>
    <w:rPr>
      <w:rFonts w:ascii="標楷體" w:eastAsia="標楷體" w:hAnsi="標楷體"/>
      <w:kern w:val="0"/>
      <w:sz w:val="28"/>
      <w:szCs w:val="20"/>
    </w:rPr>
  </w:style>
  <w:style w:type="paragraph" w:styleId="a9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rPr>
      <w:kern w:val="3"/>
    </w:rPr>
  </w:style>
  <w:style w:type="character" w:customStyle="1" w:styleId="70">
    <w:name w:val="樣式7 字元"/>
    <w:rPr>
      <w:rFonts w:eastAsia="全真楷書"/>
      <w:spacing w:val="14"/>
      <w:sz w:val="24"/>
    </w:rPr>
  </w:style>
  <w:style w:type="paragraph" w:styleId="ab">
    <w:name w:val="Balloon Text"/>
    <w:basedOn w:val="a"/>
    <w:rPr>
      <w:rFonts w:ascii="Cambria" w:hAnsi="Cambria"/>
      <w:sz w:val="18"/>
      <w:szCs w:val="18"/>
    </w:rPr>
  </w:style>
  <w:style w:type="character" w:customStyle="1" w:styleId="ac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customStyle="1" w:styleId="82">
    <w:name w:val="樣式 樣式8 + (符號) 標楷體"/>
    <w:basedOn w:val="a"/>
    <w:pPr>
      <w:tabs>
        <w:tab w:val="left" w:pos="0"/>
      </w:tabs>
      <w:spacing w:line="360" w:lineRule="exact"/>
      <w:ind w:left="907" w:hanging="907"/>
      <w:jc w:val="both"/>
    </w:pPr>
    <w:rPr>
      <w:rFonts w:ascii="標楷體" w:eastAsia="標楷體" w:hAnsi="標楷體"/>
      <w:kern w:val="0"/>
      <w:sz w:val="28"/>
      <w:szCs w:val="20"/>
    </w:rPr>
  </w:style>
  <w:style w:type="character" w:customStyle="1" w:styleId="83">
    <w:name w:val="樣式 樣式8 + (符號) 標楷體 字元"/>
    <w:rPr>
      <w:rFonts w:ascii="標楷體" w:eastAsia="標楷體" w:hAnsi="標楷體"/>
      <w:sz w:val="28"/>
    </w:rPr>
  </w:style>
  <w:style w:type="paragraph" w:customStyle="1" w:styleId="5">
    <w:name w:val="樣式5"/>
    <w:basedOn w:val="a"/>
    <w:autoRedefine/>
    <w:pPr>
      <w:numPr>
        <w:numId w:val="3"/>
      </w:numPr>
      <w:spacing w:line="360" w:lineRule="exact"/>
    </w:pPr>
    <w:rPr>
      <w:rFonts w:eastAsia="標楷體"/>
      <w:spacing w:val="14"/>
      <w:kern w:val="0"/>
      <w:sz w:val="28"/>
      <w:szCs w:val="20"/>
    </w:rPr>
  </w:style>
  <w:style w:type="paragraph" w:customStyle="1" w:styleId="84">
    <w:name w:val="樣式8 字元"/>
    <w:basedOn w:val="7"/>
    <w:autoRedefine/>
    <w:pPr>
      <w:ind w:left="0" w:firstLine="0"/>
      <w:jc w:val="both"/>
    </w:pPr>
    <w:rPr>
      <w:rFonts w:ascii="標楷體" w:eastAsia="標楷體" w:hAnsi="標楷體"/>
      <w:spacing w:val="0"/>
      <w:sz w:val="28"/>
    </w:rPr>
  </w:style>
  <w:style w:type="character" w:customStyle="1" w:styleId="85">
    <w:name w:val="樣式8 字元 字元"/>
    <w:rPr>
      <w:rFonts w:ascii="標楷體" w:eastAsia="標楷體" w:hAnsi="標楷體"/>
      <w:spacing w:val="14"/>
      <w:sz w:val="28"/>
    </w:rPr>
  </w:style>
  <w:style w:type="character" w:styleId="ad">
    <w:name w:val="Hyperlink"/>
    <w:rPr>
      <w:color w:val="0000FF"/>
      <w:u w:val="single"/>
    </w:rPr>
  </w:style>
  <w:style w:type="character" w:customStyle="1" w:styleId="10">
    <w:name w:val="標題 1 字元"/>
    <w:rPr>
      <w:rFonts w:ascii="Arial" w:eastAsia="標楷體" w:hAnsi="Arial"/>
      <w:kern w:val="3"/>
      <w:sz w:val="32"/>
    </w:rPr>
  </w:style>
  <w:style w:type="paragraph" w:styleId="ae">
    <w:name w:val="Plain Text"/>
    <w:basedOn w:val="a"/>
    <w:rPr>
      <w:rFonts w:ascii="細明體" w:eastAsia="細明體" w:hAnsi="細明體"/>
      <w:szCs w:val="20"/>
    </w:rPr>
  </w:style>
  <w:style w:type="character" w:customStyle="1" w:styleId="af">
    <w:name w:val="純文字 字元"/>
    <w:rPr>
      <w:rFonts w:ascii="細明體" w:eastAsia="細明體" w:hAnsi="細明體"/>
      <w:kern w:val="3"/>
      <w:sz w:val="24"/>
    </w:rPr>
  </w:style>
  <w:style w:type="paragraph" w:styleId="Web">
    <w:name w:val="Normal (Web)"/>
    <w:basedOn w:val="a"/>
    <w:pPr>
      <w:widowControl/>
      <w:spacing w:before="125" w:after="125"/>
    </w:pPr>
    <w:rPr>
      <w:rFonts w:ascii="新細明體" w:hAnsi="新細明體" w:cs="新細明體"/>
      <w:kern w:val="0"/>
    </w:rPr>
  </w:style>
  <w:style w:type="paragraph" w:customStyle="1" w:styleId="20">
    <w:name w:val="本文2"/>
    <w:basedOn w:val="a"/>
    <w:autoRedefine/>
    <w:pPr>
      <w:tabs>
        <w:tab w:val="left" w:pos="1276"/>
      </w:tabs>
      <w:spacing w:line="0" w:lineRule="atLeast"/>
      <w:ind w:left="720"/>
      <w:outlineLvl w:val="1"/>
    </w:pPr>
    <w:rPr>
      <w:rFonts w:ascii="標楷體" w:eastAsia="標楷體" w:hAnsi="標楷體" w:cs="標楷體"/>
      <w:sz w:val="28"/>
      <w:szCs w:val="28"/>
    </w:rPr>
  </w:style>
  <w:style w:type="numbering" w:customStyle="1" w:styleId="LFO1">
    <w:name w:val="LFO1"/>
    <w:basedOn w:val="a2"/>
    <w:pPr>
      <w:numPr>
        <w:numId w:val="2"/>
      </w:numPr>
    </w:pPr>
  </w:style>
  <w:style w:type="numbering" w:customStyle="1" w:styleId="LFO22">
    <w:name w:val="LFO2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投標須知</dc:title>
  <dc:subject/>
  <dc:creator>user</dc:creator>
  <dc:description/>
  <cp:lastModifiedBy>admin</cp:lastModifiedBy>
  <cp:revision>2</cp:revision>
  <cp:lastPrinted>2021-04-01T00:15:00Z</cp:lastPrinted>
  <dcterms:created xsi:type="dcterms:W3CDTF">2026-07-20T02:10:00Z</dcterms:created>
  <dcterms:modified xsi:type="dcterms:W3CDTF">2026-07-20T02:10:00Z</dcterms:modified>
</cp:coreProperties>
</file>