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36" w:rsidRDefault="002A7C15">
      <w:pPr>
        <w:spacing w:line="560" w:lineRule="exact"/>
        <w:jc w:val="center"/>
        <w:rPr>
          <w:rFonts w:eastAsia="標楷體"/>
          <w:b/>
          <w:bCs/>
          <w:sz w:val="36"/>
          <w:szCs w:val="36"/>
        </w:rPr>
      </w:pPr>
      <w:bookmarkStart w:id="0" w:name="_GoBack"/>
      <w:bookmarkEnd w:id="0"/>
      <w:r>
        <w:rPr>
          <w:rFonts w:eastAsia="標楷體"/>
          <w:b/>
          <w:bCs/>
          <w:sz w:val="36"/>
          <w:szCs w:val="36"/>
        </w:rPr>
        <w:t>中央警察大學「樂群軒</w:t>
      </w:r>
      <w:r>
        <w:rPr>
          <w:rFonts w:eastAsia="標楷體"/>
          <w:b/>
          <w:bCs/>
          <w:sz w:val="36"/>
          <w:szCs w:val="36"/>
        </w:rPr>
        <w:t>(</w:t>
      </w:r>
      <w:r>
        <w:rPr>
          <w:rFonts w:eastAsia="標楷體"/>
          <w:b/>
          <w:bCs/>
          <w:sz w:val="36"/>
          <w:szCs w:val="36"/>
        </w:rPr>
        <w:t>飲品部</w:t>
      </w:r>
      <w:r>
        <w:rPr>
          <w:rFonts w:eastAsia="標楷體"/>
          <w:b/>
          <w:bCs/>
          <w:sz w:val="36"/>
          <w:szCs w:val="36"/>
        </w:rPr>
        <w:t>)</w:t>
      </w:r>
      <w:r>
        <w:rPr>
          <w:rFonts w:eastAsia="標楷體"/>
          <w:b/>
          <w:bCs/>
          <w:sz w:val="36"/>
          <w:szCs w:val="36"/>
        </w:rPr>
        <w:t>」房地公開標租案招標規範</w:t>
      </w:r>
    </w:p>
    <w:p w:rsidR="002A2536" w:rsidRDefault="002A2536">
      <w:pPr>
        <w:spacing w:line="560" w:lineRule="exact"/>
        <w:jc w:val="center"/>
        <w:rPr>
          <w:rFonts w:eastAsia="標楷體"/>
          <w:sz w:val="36"/>
          <w:szCs w:val="36"/>
        </w:rPr>
      </w:pPr>
    </w:p>
    <w:p w:rsidR="002A2536" w:rsidRDefault="002A7C15">
      <w:pPr>
        <w:spacing w:line="420" w:lineRule="exact"/>
      </w:pPr>
      <w:r>
        <w:rPr>
          <w:rFonts w:eastAsia="標楷體"/>
          <w:sz w:val="28"/>
          <w:szCs w:val="28"/>
        </w:rPr>
        <w:t>一、營業範圍</w:t>
      </w:r>
    </w:p>
    <w:p w:rsidR="002A2536" w:rsidRDefault="002A7C15">
      <w:pPr>
        <w:spacing w:line="420" w:lineRule="exact"/>
        <w:ind w:left="480"/>
      </w:pPr>
      <w:r>
        <w:rPr>
          <w:rFonts w:eastAsia="標楷體"/>
          <w:sz w:val="28"/>
          <w:szCs w:val="28"/>
        </w:rPr>
        <w:t>本校警察博物館地下</w:t>
      </w:r>
      <w:r>
        <w:rPr>
          <w:rFonts w:eastAsia="標楷體"/>
          <w:sz w:val="28"/>
          <w:szCs w:val="28"/>
        </w:rPr>
        <w:t>4</w:t>
      </w:r>
      <w:r>
        <w:rPr>
          <w:rFonts w:eastAsia="標楷體"/>
          <w:sz w:val="28"/>
          <w:szCs w:val="28"/>
        </w:rPr>
        <w:t>樓樂群軒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飲品部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，面積約</w:t>
      </w:r>
      <w:r>
        <w:rPr>
          <w:rFonts w:eastAsia="標楷體"/>
          <w:sz w:val="28"/>
          <w:szCs w:val="28"/>
        </w:rPr>
        <w:t>326</w:t>
      </w:r>
      <w:r>
        <w:rPr>
          <w:rFonts w:eastAsia="標楷體"/>
          <w:sz w:val="28"/>
          <w:szCs w:val="28"/>
        </w:rPr>
        <w:t>平方公尺。</w:t>
      </w:r>
    </w:p>
    <w:p w:rsidR="002A2536" w:rsidRDefault="002A7C15">
      <w:pPr>
        <w:autoSpaceDE w:val="0"/>
        <w:spacing w:line="420" w:lineRule="exact"/>
        <w:ind w:left="840" w:hanging="840"/>
      </w:pPr>
      <w:r>
        <w:rPr>
          <w:rFonts w:eastAsia="標楷體"/>
          <w:sz w:val="28"/>
          <w:szCs w:val="28"/>
        </w:rPr>
        <w:t>二、營業內容</w:t>
      </w:r>
    </w:p>
    <w:p w:rsidR="002A2536" w:rsidRDefault="002A7C15">
      <w:pPr>
        <w:widowControl/>
        <w:spacing w:line="440" w:lineRule="exact"/>
        <w:ind w:left="1200" w:hanging="840"/>
        <w:jc w:val="both"/>
      </w:pPr>
      <w:r>
        <w:rPr>
          <w:rFonts w:eastAsia="標楷體"/>
          <w:sz w:val="28"/>
          <w:szCs w:val="28"/>
        </w:rPr>
        <w:t>（一）</w:t>
      </w:r>
      <w:r>
        <w:rPr>
          <w:rFonts w:eastAsia="標楷體"/>
          <w:kern w:val="0"/>
          <w:sz w:val="28"/>
          <w:szCs w:val="28"/>
        </w:rPr>
        <w:t>經營項目以咖啡、各式冷熱飲品、果汁為主，可搭配輕食及各式茶點、糕餅。</w:t>
      </w:r>
    </w:p>
    <w:p w:rsidR="002A2536" w:rsidRDefault="002A7C15">
      <w:pPr>
        <w:widowControl/>
        <w:spacing w:line="440" w:lineRule="exact"/>
        <w:ind w:left="1131" w:hanging="773"/>
        <w:jc w:val="both"/>
        <w:rPr>
          <w:rFonts w:eastAsia="標楷體"/>
          <w:kern w:val="0"/>
          <w:sz w:val="28"/>
          <w:szCs w:val="28"/>
        </w:rPr>
      </w:pPr>
      <w:r>
        <w:rPr>
          <w:rFonts w:eastAsia="標楷體"/>
          <w:kern w:val="0"/>
          <w:sz w:val="28"/>
          <w:szCs w:val="28"/>
        </w:rPr>
        <w:t>（二）場地營業期間不得以無人及自助方式經營，應保持員工</w:t>
      </w:r>
      <w:r>
        <w:rPr>
          <w:rFonts w:eastAsia="標楷體"/>
          <w:kern w:val="0"/>
          <w:sz w:val="28"/>
          <w:szCs w:val="28"/>
        </w:rPr>
        <w:t>1</w:t>
      </w:r>
      <w:r>
        <w:rPr>
          <w:rFonts w:eastAsia="標楷體"/>
          <w:kern w:val="0"/>
          <w:sz w:val="28"/>
          <w:szCs w:val="28"/>
        </w:rPr>
        <w:t>人以上駐店</w:t>
      </w:r>
    </w:p>
    <w:p w:rsidR="002A2536" w:rsidRDefault="002A7C15">
      <w:pPr>
        <w:widowControl/>
        <w:spacing w:line="440" w:lineRule="exact"/>
        <w:ind w:left="1131" w:hanging="773"/>
        <w:jc w:val="both"/>
      </w:pPr>
      <w:r>
        <w:rPr>
          <w:rFonts w:eastAsia="標楷體"/>
          <w:kern w:val="0"/>
          <w:sz w:val="28"/>
          <w:szCs w:val="28"/>
        </w:rPr>
        <w:t>（三）本</w:t>
      </w:r>
      <w:r>
        <w:rPr>
          <w:rFonts w:eastAsia="標楷體"/>
          <w:sz w:val="28"/>
          <w:szCs w:val="28"/>
        </w:rPr>
        <w:t>場地因法規規範不得使用明火，且無法安裝排油煙設備，僅能製作無油煙類產品。</w:t>
      </w:r>
    </w:p>
    <w:p w:rsidR="002A2536" w:rsidRDefault="002A7C15">
      <w:pPr>
        <w:widowControl/>
        <w:spacing w:line="420" w:lineRule="exact"/>
        <w:ind w:left="1200" w:hanging="840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（四）廠商營業應遵守教育部、衛生署訂定之「學校餐廳廚房員生消費合作社衛生管理辦法」、「食品良好衛生規範」及「食品衛生管理法」等食品衛生規範。</w:t>
      </w:r>
    </w:p>
    <w:p w:rsidR="002A2536" w:rsidRDefault="002A7C15">
      <w:pPr>
        <w:pStyle w:val="a9"/>
        <w:spacing w:line="420" w:lineRule="exact"/>
        <w:ind w:left="560" w:hanging="560"/>
      </w:pPr>
      <w:r>
        <w:rPr>
          <w:rFonts w:ascii="Times New Roman" w:eastAsia="標楷體" w:hAnsi="Times New Roman"/>
          <w:color w:val="000000"/>
          <w:sz w:val="28"/>
          <w:lang w:val="af-ZA"/>
        </w:rPr>
        <w:t>三、營業</w:t>
      </w:r>
      <w:r>
        <w:rPr>
          <w:rFonts w:ascii="Times New Roman" w:eastAsia="標楷體" w:hAnsi="Times New Roman"/>
          <w:color w:val="000000"/>
          <w:sz w:val="28"/>
        </w:rPr>
        <w:t>時間</w:t>
      </w:r>
    </w:p>
    <w:p w:rsidR="002A2536" w:rsidRDefault="002A7C15">
      <w:pPr>
        <w:pStyle w:val="a9"/>
        <w:spacing w:line="420" w:lineRule="exact"/>
        <w:ind w:left="1200" w:hanging="840"/>
      </w:pPr>
      <w:r>
        <w:rPr>
          <w:rFonts w:ascii="Times New Roman" w:eastAsia="標楷體" w:hAnsi="Times New Roman"/>
          <w:color w:val="000000"/>
          <w:sz w:val="28"/>
          <w:szCs w:val="28"/>
        </w:rPr>
        <w:t>（一）學期間：上班日每日上午</w:t>
      </w:r>
      <w:r>
        <w:rPr>
          <w:rFonts w:ascii="Times New Roman" w:eastAsia="標楷體" w:hAnsi="Times New Roman"/>
          <w:color w:val="000000"/>
          <w:sz w:val="28"/>
          <w:szCs w:val="28"/>
        </w:rPr>
        <w:t>9</w:t>
      </w:r>
      <w:r>
        <w:rPr>
          <w:rFonts w:ascii="Times New Roman" w:eastAsia="標楷體" w:hAnsi="Times New Roman"/>
          <w:color w:val="000000"/>
          <w:sz w:val="28"/>
          <w:szCs w:val="28"/>
        </w:rPr>
        <w:t>時至</w:t>
      </w:r>
      <w:r>
        <w:rPr>
          <w:rFonts w:ascii="Times New Roman" w:eastAsia="標楷體" w:hAnsi="Times New Roman"/>
          <w:color w:val="000000"/>
          <w:sz w:val="28"/>
          <w:szCs w:val="28"/>
        </w:rPr>
        <w:t>20</w:t>
      </w:r>
      <w:r>
        <w:rPr>
          <w:rFonts w:ascii="Times New Roman" w:eastAsia="標楷體" w:hAnsi="Times New Roman"/>
          <w:color w:val="000000"/>
          <w:sz w:val="28"/>
          <w:szCs w:val="28"/>
        </w:rPr>
        <w:t>時，</w:t>
      </w:r>
      <w:r>
        <w:rPr>
          <w:rFonts w:ascii="Times New Roman" w:eastAsia="標楷體" w:hAnsi="Times New Roman"/>
          <w:bCs/>
          <w:sz w:val="28"/>
          <w:szCs w:val="28"/>
        </w:rPr>
        <w:t>經本校同意者，起迄時間得彈性調整為前後</w:t>
      </w:r>
      <w:r>
        <w:rPr>
          <w:rFonts w:ascii="Times New Roman" w:eastAsia="標楷體" w:hAnsi="Times New Roman"/>
          <w:bCs/>
          <w:sz w:val="28"/>
          <w:szCs w:val="28"/>
        </w:rPr>
        <w:t>1</w:t>
      </w:r>
      <w:r>
        <w:rPr>
          <w:rFonts w:ascii="Times New Roman" w:eastAsia="標楷體" w:hAnsi="Times New Roman"/>
          <w:bCs/>
          <w:sz w:val="28"/>
          <w:szCs w:val="28"/>
        </w:rPr>
        <w:t>小時。</w:t>
      </w:r>
    </w:p>
    <w:p w:rsidR="002A2536" w:rsidRDefault="002A7C15">
      <w:pPr>
        <w:pStyle w:val="a9"/>
        <w:spacing w:line="420" w:lineRule="exact"/>
        <w:ind w:left="1200" w:hanging="840"/>
      </w:pPr>
      <w:r>
        <w:rPr>
          <w:rFonts w:ascii="Times New Roman" w:eastAsia="標楷體" w:hAnsi="Times New Roman"/>
          <w:sz w:val="28"/>
          <w:szCs w:val="28"/>
        </w:rPr>
        <w:t>（二）寒暑假期間：配合學校要求，每週一、三、五應正常營業，但經本校同意者，</w:t>
      </w:r>
      <w:r>
        <w:rPr>
          <w:rFonts w:ascii="Times New Roman" w:eastAsia="標楷體" w:hAnsi="Times New Roman"/>
          <w:bCs/>
          <w:sz w:val="28"/>
          <w:szCs w:val="28"/>
        </w:rPr>
        <w:t>得增加或彈性調整營業時間或暫停營業</w:t>
      </w:r>
      <w:r>
        <w:rPr>
          <w:rFonts w:ascii="Times New Roman" w:eastAsia="標楷體" w:hAnsi="Times New Roman"/>
          <w:sz w:val="28"/>
          <w:szCs w:val="28"/>
        </w:rPr>
        <w:t>。</w:t>
      </w:r>
    </w:p>
    <w:p w:rsidR="002A2536" w:rsidRDefault="002A7C15">
      <w:pPr>
        <w:pStyle w:val="a9"/>
        <w:spacing w:line="420" w:lineRule="exact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四、租賃期間</w:t>
      </w:r>
    </w:p>
    <w:p w:rsidR="002A2536" w:rsidRDefault="002A7C15">
      <w:pPr>
        <w:pStyle w:val="a9"/>
        <w:spacing w:line="420" w:lineRule="exact"/>
      </w:pP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sz w:val="28"/>
          <w:szCs w:val="28"/>
        </w:rPr>
        <w:t>（一）本案租賃期間自決標日起至</w:t>
      </w:r>
      <w:r>
        <w:rPr>
          <w:rFonts w:eastAsia="標楷體"/>
          <w:sz w:val="28"/>
          <w:szCs w:val="28"/>
        </w:rPr>
        <w:t>116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12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31</w:t>
      </w:r>
      <w:r>
        <w:rPr>
          <w:rFonts w:eastAsia="標楷體"/>
          <w:sz w:val="28"/>
          <w:szCs w:val="28"/>
        </w:rPr>
        <w:t>日止，廠商並應於決標日</w:t>
      </w:r>
    </w:p>
    <w:p w:rsidR="002A2536" w:rsidRDefault="002A7C15">
      <w:pPr>
        <w:pStyle w:val="a9"/>
        <w:spacing w:line="420" w:lineRule="exac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     </w:t>
      </w:r>
      <w:r>
        <w:rPr>
          <w:rFonts w:eastAsia="標楷體"/>
          <w:sz w:val="28"/>
          <w:szCs w:val="28"/>
        </w:rPr>
        <w:t>起</w:t>
      </w:r>
      <w:r>
        <w:rPr>
          <w:rFonts w:eastAsia="標楷體"/>
          <w:sz w:val="28"/>
          <w:szCs w:val="28"/>
        </w:rPr>
        <w:t>1</w:t>
      </w:r>
      <w:r>
        <w:rPr>
          <w:rFonts w:eastAsia="標楷體"/>
          <w:sz w:val="28"/>
          <w:szCs w:val="28"/>
        </w:rPr>
        <w:t>個月內向學校書面提出正式營業；廠商如有意於期限屆滿後續租</w:t>
      </w:r>
    </w:p>
    <w:p w:rsidR="002A2536" w:rsidRDefault="002A7C15">
      <w:pPr>
        <w:pStyle w:val="a9"/>
        <w:spacing w:line="420" w:lineRule="exac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     </w:t>
      </w:r>
      <w:r>
        <w:rPr>
          <w:rFonts w:eastAsia="標楷體"/>
          <w:sz w:val="28"/>
          <w:szCs w:val="28"/>
        </w:rPr>
        <w:t>，應於屆期前</w:t>
      </w:r>
      <w:r>
        <w:rPr>
          <w:rFonts w:eastAsia="標楷體"/>
          <w:sz w:val="28"/>
          <w:szCs w:val="28"/>
        </w:rPr>
        <w:t>2</w:t>
      </w:r>
      <w:r>
        <w:rPr>
          <w:rFonts w:eastAsia="標楷體"/>
          <w:sz w:val="28"/>
          <w:szCs w:val="28"/>
        </w:rPr>
        <w:t>個月，以書面向本校提出申請，經審查通過後，得辦</w:t>
      </w:r>
    </w:p>
    <w:p w:rsidR="002A2536" w:rsidRDefault="002A7C15">
      <w:pPr>
        <w:pStyle w:val="a9"/>
        <w:spacing w:line="420" w:lineRule="exac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     </w:t>
      </w:r>
      <w:r>
        <w:rPr>
          <w:rFonts w:eastAsia="標楷體"/>
          <w:sz w:val="28"/>
          <w:szCs w:val="28"/>
        </w:rPr>
        <w:t>理續約</w:t>
      </w:r>
      <w:r>
        <w:rPr>
          <w:rFonts w:eastAsia="標楷體"/>
          <w:sz w:val="28"/>
          <w:szCs w:val="28"/>
        </w:rPr>
        <w:t>1</w:t>
      </w:r>
      <w:r>
        <w:rPr>
          <w:rFonts w:eastAsia="標楷體"/>
          <w:sz w:val="28"/>
          <w:szCs w:val="28"/>
        </w:rPr>
        <w:t>年，並以</w:t>
      </w:r>
      <w:r>
        <w:rPr>
          <w:rFonts w:eastAsia="標楷體"/>
          <w:sz w:val="28"/>
          <w:szCs w:val="28"/>
        </w:rPr>
        <w:t>2</w:t>
      </w:r>
      <w:r>
        <w:rPr>
          <w:rFonts w:eastAsia="標楷體"/>
          <w:sz w:val="28"/>
          <w:szCs w:val="28"/>
        </w:rPr>
        <w:t>次為限。</w:t>
      </w:r>
    </w:p>
    <w:p w:rsidR="002A2536" w:rsidRDefault="002A7C15">
      <w:pPr>
        <w:pStyle w:val="a9"/>
        <w:spacing w:line="420" w:lineRule="exact"/>
        <w:ind w:left="1274" w:hanging="1274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(</w:t>
      </w:r>
      <w:r>
        <w:rPr>
          <w:rFonts w:eastAsia="標楷體"/>
          <w:sz w:val="28"/>
          <w:szCs w:val="28"/>
        </w:rPr>
        <w:t>二</w:t>
      </w:r>
      <w:r>
        <w:rPr>
          <w:rFonts w:eastAsia="標楷體"/>
          <w:sz w:val="28"/>
          <w:szCs w:val="28"/>
        </w:rPr>
        <w:t xml:space="preserve">) </w:t>
      </w:r>
      <w:r>
        <w:rPr>
          <w:rFonts w:eastAsia="標楷體"/>
          <w:sz w:val="28"/>
          <w:szCs w:val="28"/>
        </w:rPr>
        <w:t>期限屆滿後，如因招租作業或其他需求，本校得以書面通知廠商延長租約期限至多</w:t>
      </w:r>
      <w:r>
        <w:rPr>
          <w:rFonts w:eastAsia="標楷體"/>
          <w:sz w:val="28"/>
          <w:szCs w:val="28"/>
        </w:rPr>
        <w:t>3</w:t>
      </w:r>
      <w:r>
        <w:rPr>
          <w:rFonts w:eastAsia="標楷體"/>
          <w:sz w:val="28"/>
          <w:szCs w:val="28"/>
        </w:rPr>
        <w:t>個月，廠商應配合辦理契約所訂權利義務事項至延長租約期滿，否則視同違約。</w:t>
      </w:r>
      <w:r>
        <w:rPr>
          <w:rFonts w:eastAsia="標楷體"/>
          <w:sz w:val="28"/>
          <w:szCs w:val="28"/>
        </w:rPr>
        <w:t xml:space="preserve">        </w:t>
      </w:r>
    </w:p>
    <w:p w:rsidR="002A2536" w:rsidRDefault="002A7C15">
      <w:pPr>
        <w:spacing w:line="420" w:lineRule="exact"/>
        <w:ind w:left="566" w:hanging="566"/>
        <w:jc w:val="both"/>
      </w:pPr>
      <w:r>
        <w:rPr>
          <w:rFonts w:eastAsia="標楷體"/>
          <w:color w:val="000000"/>
          <w:sz w:val="28"/>
          <w:szCs w:val="28"/>
        </w:rPr>
        <w:t>五、服務對象</w:t>
      </w:r>
      <w:r>
        <w:rPr>
          <w:rFonts w:eastAsia="標楷體"/>
          <w:sz w:val="28"/>
        </w:rPr>
        <w:t>以本校教職員工及學員生為主，</w:t>
      </w:r>
      <w:r>
        <w:rPr>
          <w:rFonts w:eastAsia="標楷體"/>
          <w:kern w:val="0"/>
          <w:sz w:val="28"/>
          <w:szCs w:val="28"/>
        </w:rPr>
        <w:t>不得使用本校所屬房地辦理公司行號設立或登記</w:t>
      </w:r>
      <w:r>
        <w:rPr>
          <w:rFonts w:eastAsia="標楷體"/>
          <w:sz w:val="28"/>
        </w:rPr>
        <w:t>並對外營業；惟自然人經本校同意後，得以本校房舍辦理設籍課稅登記。</w:t>
      </w:r>
    </w:p>
    <w:p w:rsidR="002A2536" w:rsidRDefault="002A7C15">
      <w:pPr>
        <w:autoSpaceDE w:val="0"/>
        <w:spacing w:line="420" w:lineRule="exact"/>
      </w:pPr>
      <w:r>
        <w:rPr>
          <w:rFonts w:eastAsia="標楷體"/>
          <w:kern w:val="0"/>
          <w:sz w:val="28"/>
          <w:szCs w:val="28"/>
        </w:rPr>
        <w:t>六、</w:t>
      </w:r>
      <w:r>
        <w:rPr>
          <w:rFonts w:eastAsia="標楷體"/>
          <w:sz w:val="28"/>
          <w:szCs w:val="28"/>
        </w:rPr>
        <w:t>應繳納費用：</w:t>
      </w:r>
    </w:p>
    <w:p w:rsidR="002A2536" w:rsidRDefault="002A7C15">
      <w:pPr>
        <w:tabs>
          <w:tab w:val="left" w:pos="993"/>
        </w:tabs>
        <w:snapToGrid w:val="0"/>
        <w:spacing w:line="420" w:lineRule="exact"/>
        <w:ind w:left="1200" w:hanging="840"/>
      </w:pPr>
      <w:r>
        <w:rPr>
          <w:rFonts w:eastAsia="標楷體"/>
          <w:sz w:val="28"/>
          <w:szCs w:val="28"/>
        </w:rPr>
        <w:t>（一）場地租金：每月新臺幣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以下同</w:t>
      </w:r>
      <w:r>
        <w:rPr>
          <w:rFonts w:eastAsia="標楷體"/>
          <w:sz w:val="28"/>
          <w:szCs w:val="28"/>
        </w:rPr>
        <w:t>)6,333</w:t>
      </w:r>
      <w:r>
        <w:rPr>
          <w:rFonts w:eastAsia="標楷體"/>
          <w:sz w:val="28"/>
          <w:szCs w:val="28"/>
        </w:rPr>
        <w:t>元整。（</w:t>
      </w:r>
      <w:r>
        <w:rPr>
          <w:rFonts w:eastAsia="標楷體"/>
          <w:b/>
          <w:bCs/>
          <w:color w:val="000000"/>
          <w:kern w:val="0"/>
          <w:sz w:val="28"/>
          <w:szCs w:val="28"/>
          <w:u w:val="single"/>
        </w:rPr>
        <w:t>廠商投標金額低於</w:t>
      </w:r>
      <w:r>
        <w:rPr>
          <w:rFonts w:eastAsia="標楷體"/>
          <w:b/>
          <w:bCs/>
          <w:color w:val="000000"/>
          <w:kern w:val="0"/>
          <w:sz w:val="28"/>
          <w:szCs w:val="28"/>
          <w:u w:val="single"/>
        </w:rPr>
        <w:t>6,333</w:t>
      </w:r>
      <w:r>
        <w:rPr>
          <w:rFonts w:eastAsia="標楷體"/>
          <w:b/>
          <w:bCs/>
          <w:color w:val="000000"/>
          <w:kern w:val="0"/>
          <w:sz w:val="28"/>
          <w:szCs w:val="28"/>
          <w:u w:val="single"/>
        </w:rPr>
        <w:t>元整視同不合格標</w:t>
      </w:r>
      <w:r>
        <w:rPr>
          <w:rFonts w:eastAsia="標楷體"/>
          <w:sz w:val="28"/>
          <w:szCs w:val="28"/>
        </w:rPr>
        <w:t>）；另依國有公用不動產收益原則規定，申報地價或課稅現值調整時，租金應隨之調整，廠商應配合辦理，該租金繳納</w:t>
      </w:r>
      <w:r>
        <w:rPr>
          <w:rFonts w:eastAsia="標楷體"/>
          <w:sz w:val="28"/>
          <w:szCs w:val="28"/>
        </w:rPr>
        <w:lastRenderedPageBreak/>
        <w:t>於正式營業日起開始計算，以每</w:t>
      </w:r>
      <w:r>
        <w:rPr>
          <w:rFonts w:eastAsia="標楷體"/>
          <w:sz w:val="28"/>
          <w:szCs w:val="28"/>
        </w:rPr>
        <w:t>6</w:t>
      </w:r>
      <w:r>
        <w:rPr>
          <w:rFonts w:eastAsia="標楷體"/>
          <w:sz w:val="28"/>
          <w:szCs w:val="28"/>
        </w:rPr>
        <w:t>個月為</w:t>
      </w:r>
      <w:r>
        <w:rPr>
          <w:rFonts w:eastAsia="標楷體"/>
          <w:sz w:val="28"/>
          <w:szCs w:val="28"/>
        </w:rPr>
        <w:t>1</w:t>
      </w:r>
      <w:r>
        <w:rPr>
          <w:rFonts w:eastAsia="標楷體"/>
          <w:sz w:val="28"/>
          <w:szCs w:val="28"/>
        </w:rPr>
        <w:t>期，於當期</w:t>
      </w:r>
      <w:r>
        <w:rPr>
          <w:rFonts w:eastAsia="標楷體"/>
          <w:sz w:val="28"/>
          <w:szCs w:val="28"/>
        </w:rPr>
        <w:t>15</w:t>
      </w:r>
      <w:r>
        <w:rPr>
          <w:rFonts w:eastAsia="標楷體"/>
          <w:sz w:val="28"/>
          <w:szCs w:val="28"/>
        </w:rPr>
        <w:t>日前繳納。</w:t>
      </w:r>
    </w:p>
    <w:p w:rsidR="002A2536" w:rsidRDefault="002A7C15">
      <w:pPr>
        <w:spacing w:line="420" w:lineRule="exact"/>
        <w:ind w:left="1200" w:hanging="840"/>
      </w:pPr>
      <w:r>
        <w:rPr>
          <w:rFonts w:eastAsia="標楷體"/>
          <w:sz w:val="28"/>
          <w:szCs w:val="28"/>
        </w:rPr>
        <w:t>（二）寒暑假期間（</w:t>
      </w:r>
      <w:r>
        <w:rPr>
          <w:rFonts w:eastAsia="標楷體"/>
          <w:sz w:val="28"/>
          <w:szCs w:val="28"/>
        </w:rPr>
        <w:t>1</w:t>
      </w:r>
      <w:r>
        <w:rPr>
          <w:rFonts w:eastAsia="標楷體"/>
          <w:sz w:val="28"/>
          <w:szCs w:val="28"/>
        </w:rPr>
        <w:t>月、</w:t>
      </w:r>
      <w:r>
        <w:rPr>
          <w:rFonts w:eastAsia="標楷體"/>
          <w:sz w:val="28"/>
          <w:szCs w:val="28"/>
        </w:rPr>
        <w:t>7</w:t>
      </w:r>
      <w:r>
        <w:rPr>
          <w:rFonts w:eastAsia="標楷體"/>
          <w:sz w:val="28"/>
          <w:szCs w:val="28"/>
        </w:rPr>
        <w:t>月、</w:t>
      </w:r>
      <w:r>
        <w:rPr>
          <w:rFonts w:eastAsia="標楷體"/>
          <w:sz w:val="28"/>
          <w:szCs w:val="28"/>
        </w:rPr>
        <w:t>8</w:t>
      </w:r>
      <w:r>
        <w:rPr>
          <w:rFonts w:eastAsia="標楷體"/>
          <w:sz w:val="28"/>
          <w:szCs w:val="28"/>
        </w:rPr>
        <w:t>月）場地租金減半計收，若經本校同意，廠商得暫停營業，惟仍應照常繳納租金。</w:t>
      </w:r>
    </w:p>
    <w:p w:rsidR="002A2536" w:rsidRDefault="002A7C15">
      <w:pPr>
        <w:spacing w:line="420" w:lineRule="exact"/>
        <w:ind w:left="1200" w:hanging="840"/>
      </w:pPr>
      <w:r>
        <w:rPr>
          <w:rFonts w:eastAsia="標楷體"/>
          <w:sz w:val="28"/>
          <w:szCs w:val="28"/>
        </w:rPr>
        <w:t>（三）水、電費：警察博物館地下</w:t>
      </w:r>
      <w:r>
        <w:rPr>
          <w:rFonts w:eastAsia="標楷體"/>
          <w:sz w:val="28"/>
          <w:szCs w:val="28"/>
        </w:rPr>
        <w:t>4</w:t>
      </w:r>
      <w:r>
        <w:rPr>
          <w:rFonts w:eastAsia="標楷體"/>
          <w:sz w:val="28"/>
          <w:szCs w:val="28"/>
        </w:rPr>
        <w:t>樓租賃場地由本校裝設獨立水錶及電錶，依實際使用度數換算水費及電費，廠商每月（期）繳納，水、電費用於正式營業日起開始計算，當月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期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費用於次月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期</w:t>
      </w:r>
      <w:r>
        <w:rPr>
          <w:rFonts w:eastAsia="標楷體"/>
          <w:sz w:val="28"/>
          <w:szCs w:val="28"/>
        </w:rPr>
        <w:t>)15</w:t>
      </w:r>
      <w:r>
        <w:rPr>
          <w:rFonts w:eastAsia="標楷體"/>
          <w:sz w:val="28"/>
          <w:szCs w:val="28"/>
        </w:rPr>
        <w:t>日內繳納。</w:t>
      </w:r>
    </w:p>
    <w:p w:rsidR="002A2536" w:rsidRDefault="002A7C15">
      <w:pPr>
        <w:spacing w:line="420" w:lineRule="exact"/>
        <w:ind w:left="1200" w:hanging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（四）因營業行為而產生之稅賦（如營業稅），概由廠商負擔，不得逃漏稅，繳納後之收據或申報書以影本送交本校備查。另廠商應於契約結束後</w:t>
      </w:r>
      <w:r>
        <w:rPr>
          <w:rFonts w:eastAsia="標楷體"/>
          <w:sz w:val="28"/>
          <w:szCs w:val="28"/>
        </w:rPr>
        <w:t>15</w:t>
      </w:r>
      <w:r>
        <w:rPr>
          <w:rFonts w:eastAsia="標楷體"/>
          <w:sz w:val="28"/>
          <w:szCs w:val="28"/>
        </w:rPr>
        <w:t>日內，向稅務機關申請撤銷稅籍或其他相關稅務登錄，並將稅務機關核准公文影本送本校存查，如有違反致損害本校權益時，廠商應負一切賠償責任。</w:t>
      </w:r>
    </w:p>
    <w:p w:rsidR="002A2536" w:rsidRDefault="002A7C15">
      <w:pPr>
        <w:spacing w:line="420" w:lineRule="exact"/>
        <w:ind w:left="1200" w:hanging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（五）廠商使用本校場地所產生之房屋稅及地價稅，概由廠商負擔，並交由本校統一繳納。</w:t>
      </w:r>
    </w:p>
    <w:p w:rsidR="002A2536" w:rsidRDefault="002A7C15">
      <w:pPr>
        <w:spacing w:line="420" w:lineRule="exact"/>
        <w:ind w:left="800" w:hanging="5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七、廠商負責經營範圍與公共區域之環境清潔事宜，每日並應自行清運垃圾</w:t>
      </w:r>
    </w:p>
    <w:p w:rsidR="002A2536" w:rsidRDefault="002A7C15">
      <w:pPr>
        <w:spacing w:line="420" w:lineRule="exact"/>
        <w:ind w:left="800" w:hanging="5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</w:t>
      </w:r>
      <w:r>
        <w:rPr>
          <w:rFonts w:eastAsia="標楷體"/>
          <w:sz w:val="28"/>
          <w:szCs w:val="28"/>
        </w:rPr>
        <w:t>，不得丟棄於本校垃圾場。</w:t>
      </w:r>
    </w:p>
    <w:p w:rsidR="002A2536" w:rsidRDefault="002A7C15">
      <w:pPr>
        <w:spacing w:line="420" w:lineRule="exact"/>
        <w:ind w:left="838" w:hanging="560"/>
        <w:jc w:val="both"/>
      </w:pPr>
      <w:r>
        <w:rPr>
          <w:rFonts w:ascii="標楷體" w:eastAsia="標楷體" w:hAnsi="標楷體"/>
          <w:sz w:val="28"/>
          <w:szCs w:val="28"/>
        </w:rPr>
        <w:t>八、出租場地現有之設備，於簽約後由雙方會同清點列冊並立據備查，維修保養費用由廠商負責。</w:t>
      </w:r>
    </w:p>
    <w:p w:rsidR="002A2536" w:rsidRDefault="002A7C15">
      <w:pPr>
        <w:autoSpaceDE w:val="0"/>
        <w:spacing w:line="420" w:lineRule="exact"/>
        <w:ind w:left="1080" w:hanging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九、本校實施校園出入管制，相關規定廠商應配合。</w:t>
      </w:r>
    </w:p>
    <w:p w:rsidR="002A2536" w:rsidRDefault="002A2536">
      <w:pPr>
        <w:autoSpaceDE w:val="0"/>
        <w:spacing w:line="460" w:lineRule="exact"/>
        <w:ind w:left="1080" w:hanging="840"/>
        <w:rPr>
          <w:rFonts w:eastAsia="標楷體"/>
          <w:sz w:val="28"/>
          <w:szCs w:val="28"/>
        </w:rPr>
      </w:pPr>
    </w:p>
    <w:sectPr w:rsidR="002A2536">
      <w:footerReference w:type="default" r:id="rId7"/>
      <w:pgSz w:w="11906" w:h="16838"/>
      <w:pgMar w:top="1134" w:right="1134" w:bottom="1134" w:left="1134" w:header="851" w:footer="737" w:gutter="0"/>
      <w:pgNumType w:start="1"/>
      <w:cols w:space="720"/>
      <w:docGrid w:type="lines" w:linePitch="4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8C8" w:rsidRDefault="009D28C8">
      <w:r>
        <w:separator/>
      </w:r>
    </w:p>
  </w:endnote>
  <w:endnote w:type="continuationSeparator" w:id="0">
    <w:p w:rsidR="009D28C8" w:rsidRDefault="009D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ABD" w:rsidRDefault="002A7C1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E4ABD" w:rsidRDefault="002A7C15">
                          <w:pPr>
                            <w:pStyle w:val="a3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E2F8F">
                            <w:rPr>
                              <w:rStyle w:val="a4"/>
                              <w:noProof/>
                            </w:rPr>
                            <w:t>1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" filled="f" stroked="f">
              <v:textbox style="mso-fit-shape-to-text:t" inset="0,0,0,0">
                <w:txbxContent>
                  <w:p w:rsidR="000E4ABD" w:rsidRDefault="002A7C15">
                    <w:pPr>
                      <w:pStyle w:val="a3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E2F8F">
                      <w:rPr>
                        <w:rStyle w:val="a4"/>
                        <w:noProof/>
                      </w:rPr>
                      <w:t>1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8C8" w:rsidRDefault="009D28C8">
      <w:r>
        <w:rPr>
          <w:color w:val="000000"/>
        </w:rPr>
        <w:separator/>
      </w:r>
    </w:p>
  </w:footnote>
  <w:footnote w:type="continuationSeparator" w:id="0">
    <w:p w:rsidR="009D28C8" w:rsidRDefault="009D2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A2D"/>
    <w:multiLevelType w:val="multilevel"/>
    <w:tmpl w:val="296A2B30"/>
    <w:styleLink w:val="LFO19"/>
    <w:lvl w:ilvl="0">
      <w:start w:val="1"/>
      <w:numFmt w:val="taiwaneseCountingThousand"/>
      <w:pStyle w:val="1"/>
      <w:lvlText w:val="(%1)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480" w:hanging="480"/>
      </w:pPr>
    </w:lvl>
    <w:lvl w:ilvl="2">
      <w:start w:val="1"/>
      <w:numFmt w:val="lowerRoman"/>
      <w:lvlText w:val="%3."/>
      <w:lvlJc w:val="right"/>
      <w:pPr>
        <w:ind w:left="960" w:hanging="480"/>
      </w:pPr>
    </w:lvl>
    <w:lvl w:ilvl="3">
      <w:start w:val="1"/>
      <w:numFmt w:val="decimal"/>
      <w:lvlText w:val="%4."/>
      <w:lvlJc w:val="left"/>
      <w:pPr>
        <w:ind w:left="1440" w:hanging="480"/>
      </w:pPr>
    </w:lvl>
    <w:lvl w:ilvl="4">
      <w:start w:val="1"/>
      <w:numFmt w:val="ideographTraditional"/>
      <w:lvlText w:val="%5、"/>
      <w:lvlJc w:val="left"/>
      <w:pPr>
        <w:ind w:left="1920" w:hanging="480"/>
      </w:pPr>
    </w:lvl>
    <w:lvl w:ilvl="5">
      <w:start w:val="1"/>
      <w:numFmt w:val="lowerRoman"/>
      <w:lvlText w:val="%6."/>
      <w:lvlJc w:val="right"/>
      <w:pPr>
        <w:ind w:left="2400" w:hanging="480"/>
      </w:pPr>
    </w:lvl>
    <w:lvl w:ilvl="6">
      <w:start w:val="1"/>
      <w:numFmt w:val="decimal"/>
      <w:lvlText w:val="%7."/>
      <w:lvlJc w:val="left"/>
      <w:pPr>
        <w:ind w:left="2880" w:hanging="480"/>
      </w:pPr>
    </w:lvl>
    <w:lvl w:ilvl="7">
      <w:start w:val="1"/>
      <w:numFmt w:val="ideographTraditional"/>
      <w:lvlText w:val="%8、"/>
      <w:lvlJc w:val="left"/>
      <w:pPr>
        <w:ind w:left="3360" w:hanging="480"/>
      </w:pPr>
    </w:lvl>
    <w:lvl w:ilvl="8">
      <w:start w:val="1"/>
      <w:numFmt w:val="lowerRoman"/>
      <w:lvlText w:val="%9."/>
      <w:lvlJc w:val="right"/>
      <w:pPr>
        <w:ind w:left="38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36"/>
    <w:rsid w:val="002A2536"/>
    <w:rsid w:val="002A7C15"/>
    <w:rsid w:val="007A3030"/>
    <w:rsid w:val="009D28C8"/>
    <w:rsid w:val="00FE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64155E-9550-4282-A45B-7F0D8971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 Indent"/>
    <w:basedOn w:val="a"/>
    <w:pPr>
      <w:spacing w:line="400" w:lineRule="exact"/>
      <w:ind w:left="480"/>
      <w:jc w:val="both"/>
    </w:pPr>
    <w:rPr>
      <w:rFonts w:ascii="標楷體" w:eastAsia="標楷體" w:hAnsi="標楷體"/>
      <w:sz w:val="32"/>
      <w:u w:val="single"/>
    </w:rPr>
  </w:style>
  <w:style w:type="paragraph" w:styleId="2">
    <w:name w:val="Body Text Indent 2"/>
    <w:basedOn w:val="a"/>
    <w:pPr>
      <w:spacing w:line="400" w:lineRule="exact"/>
      <w:ind w:left="720"/>
    </w:pPr>
    <w:rPr>
      <w:rFonts w:ascii="標楷體" w:eastAsia="標楷體" w:hAnsi="標楷體"/>
      <w:sz w:val="32"/>
      <w:szCs w:val="32"/>
    </w:rPr>
  </w:style>
  <w:style w:type="paragraph" w:styleId="3">
    <w:name w:val="Body Text Indent 3"/>
    <w:basedOn w:val="a"/>
    <w:pPr>
      <w:spacing w:line="400" w:lineRule="exact"/>
      <w:ind w:left="960"/>
    </w:pPr>
    <w:rPr>
      <w:rFonts w:ascii="標楷體" w:eastAsia="標楷體" w:hAnsi="標楷體"/>
      <w:sz w:val="32"/>
      <w:szCs w:val="32"/>
    </w:rPr>
  </w:style>
  <w:style w:type="paragraph" w:customStyle="1" w:styleId="a7">
    <w:name w:val="條文一"/>
    <w:basedOn w:val="a"/>
    <w:pPr>
      <w:ind w:left="512" w:right="57" w:hanging="540"/>
      <w:jc w:val="both"/>
    </w:pPr>
    <w:rPr>
      <w:rFonts w:ascii="全真楷書" w:eastAsia="全真楷書" w:hAnsi="全真楷書"/>
      <w:sz w:val="28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Plain Text"/>
    <w:basedOn w:val="a"/>
    <w:rPr>
      <w:rFonts w:ascii="細明體" w:eastAsia="細明體" w:hAnsi="細明體"/>
      <w:sz w:val="26"/>
      <w:szCs w:val="20"/>
    </w:rPr>
  </w:style>
  <w:style w:type="character" w:customStyle="1" w:styleId="aa">
    <w:name w:val="純文字 字元"/>
    <w:rPr>
      <w:rFonts w:ascii="細明體" w:eastAsia="細明體" w:hAnsi="細明體"/>
      <w:kern w:val="3"/>
      <w:sz w:val="26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rPr>
      <w:rFonts w:eastAsia="全真楷書"/>
      <w:spacing w:val="14"/>
      <w:sz w:val="24"/>
      <w:lang w:val="en-US" w:eastAsia="zh-TW" w:bidi="ar-SA"/>
    </w:rPr>
  </w:style>
  <w:style w:type="paragraph" w:styleId="20">
    <w:name w:val="Body Text 2"/>
    <w:basedOn w:val="a"/>
    <w:pPr>
      <w:spacing w:after="120" w:line="480" w:lineRule="auto"/>
    </w:pPr>
    <w:rPr>
      <w:szCs w:val="20"/>
    </w:rPr>
  </w:style>
  <w:style w:type="paragraph" w:customStyle="1" w:styleId="1">
    <w:name w:val="樣式1"/>
    <w:basedOn w:val="a6"/>
    <w:pPr>
      <w:numPr>
        <w:numId w:val="1"/>
      </w:numPr>
      <w:spacing w:line="580" w:lineRule="exact"/>
      <w:jc w:val="left"/>
    </w:pPr>
    <w:rPr>
      <w:rFonts w:ascii="Times New Roman" w:hAnsi="Times New Roman"/>
      <w:u w:val="none"/>
    </w:rPr>
  </w:style>
  <w:style w:type="paragraph" w:styleId="ab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c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numbering" w:customStyle="1" w:styleId="LFO19">
    <w:name w:val="LFO19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財政部台北區海關員工消費合作社委辦美容服務合約書</dc:title>
  <dc:subject/>
  <dc:creator>qq</dc:creator>
  <dc:description/>
  <cp:lastModifiedBy>admin</cp:lastModifiedBy>
  <cp:revision>2</cp:revision>
  <cp:lastPrinted>2026-07-01T08:15:00Z</cp:lastPrinted>
  <dcterms:created xsi:type="dcterms:W3CDTF">2026-07-20T02:10:00Z</dcterms:created>
  <dcterms:modified xsi:type="dcterms:W3CDTF">2026-07-20T02:10:00Z</dcterms:modified>
</cp:coreProperties>
</file>