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67A" w:rsidRDefault="00AB6A71">
      <w:pPr>
        <w:pStyle w:val="a6"/>
        <w:spacing w:line="440" w:lineRule="exact"/>
      </w:pPr>
      <w:bookmarkStart w:id="0" w:name="_GoBack"/>
      <w:bookmarkEnd w:id="0"/>
      <w:r>
        <w:rPr>
          <w:kern w:val="0"/>
          <w:sz w:val="32"/>
          <w:szCs w:val="32"/>
        </w:rPr>
        <w:t>中央警察大學「樂群軒</w:t>
      </w:r>
      <w:r>
        <w:rPr>
          <w:kern w:val="0"/>
          <w:sz w:val="32"/>
          <w:szCs w:val="32"/>
        </w:rPr>
        <w:t>(</w:t>
      </w:r>
      <w:r>
        <w:rPr>
          <w:kern w:val="0"/>
          <w:sz w:val="32"/>
          <w:szCs w:val="32"/>
        </w:rPr>
        <w:t>飲品部</w:t>
      </w:r>
      <w:r>
        <w:rPr>
          <w:kern w:val="0"/>
          <w:sz w:val="32"/>
          <w:szCs w:val="32"/>
        </w:rPr>
        <w:t>)</w:t>
      </w:r>
      <w:r>
        <w:rPr>
          <w:kern w:val="0"/>
          <w:sz w:val="32"/>
          <w:szCs w:val="32"/>
        </w:rPr>
        <w:t>」房地公開標租案投標須知</w:t>
      </w:r>
    </w:p>
    <w:p w:rsidR="00E1267A" w:rsidRDefault="00E1267A">
      <w:pPr>
        <w:pStyle w:val="a6"/>
        <w:spacing w:line="440" w:lineRule="exact"/>
        <w:rPr>
          <w:b/>
          <w:sz w:val="32"/>
        </w:rPr>
      </w:pPr>
    </w:p>
    <w:p w:rsidR="00E1267A" w:rsidRDefault="00AB6A71">
      <w:pPr>
        <w:pStyle w:val="7"/>
        <w:spacing w:line="460" w:lineRule="exact"/>
        <w:jc w:val="both"/>
      </w:pPr>
      <w:r>
        <w:rPr>
          <w:rFonts w:eastAsia="標楷體"/>
          <w:spacing w:val="0"/>
          <w:sz w:val="28"/>
        </w:rPr>
        <w:t>一、</w:t>
      </w:r>
      <w:r>
        <w:rPr>
          <w:rFonts w:eastAsia="標楷體"/>
          <w:spacing w:val="0"/>
          <w:sz w:val="28"/>
          <w:szCs w:val="40"/>
        </w:rPr>
        <w:t>依據國有財產法第</w:t>
      </w:r>
      <w:r>
        <w:rPr>
          <w:rFonts w:eastAsia="標楷體"/>
          <w:spacing w:val="0"/>
          <w:sz w:val="28"/>
          <w:szCs w:val="40"/>
        </w:rPr>
        <w:t>28</w:t>
      </w:r>
      <w:r>
        <w:rPr>
          <w:rFonts w:eastAsia="標楷體"/>
          <w:spacing w:val="0"/>
          <w:sz w:val="28"/>
          <w:szCs w:val="40"/>
        </w:rPr>
        <w:t>條及國有公用不動產收益原則規定規定辦理</w:t>
      </w:r>
      <w:r>
        <w:rPr>
          <w:rFonts w:eastAsia="標楷體"/>
          <w:spacing w:val="0"/>
          <w:sz w:val="28"/>
        </w:rPr>
        <w:t>。</w:t>
      </w:r>
    </w:p>
    <w:p w:rsidR="00E1267A" w:rsidRDefault="00AB6A71">
      <w:pPr>
        <w:pStyle w:val="7"/>
        <w:spacing w:line="460" w:lineRule="exact"/>
        <w:ind w:left="560" w:hanging="560"/>
        <w:jc w:val="both"/>
      </w:pPr>
      <w:r>
        <w:rPr>
          <w:rFonts w:eastAsia="標楷體"/>
          <w:spacing w:val="0"/>
          <w:sz w:val="28"/>
        </w:rPr>
        <w:t>二、標租標的：</w:t>
      </w:r>
      <w:r>
        <w:rPr>
          <w:rFonts w:eastAsia="標楷體"/>
          <w:spacing w:val="0"/>
          <w:sz w:val="28"/>
          <w:szCs w:val="40"/>
        </w:rPr>
        <w:t>本校警察博物館地下四樓樂群軒</w:t>
      </w:r>
      <w:r>
        <w:rPr>
          <w:rFonts w:eastAsia="標楷體"/>
          <w:spacing w:val="0"/>
          <w:sz w:val="28"/>
          <w:szCs w:val="40"/>
        </w:rPr>
        <w:t>(</w:t>
      </w:r>
      <w:r>
        <w:rPr>
          <w:rFonts w:eastAsia="標楷體"/>
          <w:spacing w:val="0"/>
          <w:sz w:val="28"/>
          <w:szCs w:val="40"/>
        </w:rPr>
        <w:t>飲品</w:t>
      </w:r>
      <w:r>
        <w:rPr>
          <w:rFonts w:eastAsia="標楷體"/>
          <w:bCs/>
          <w:spacing w:val="0"/>
          <w:sz w:val="28"/>
        </w:rPr>
        <w:t>部</w:t>
      </w:r>
      <w:r>
        <w:rPr>
          <w:rFonts w:eastAsia="標楷體"/>
          <w:bCs/>
          <w:spacing w:val="0"/>
          <w:sz w:val="28"/>
        </w:rPr>
        <w:t>)</w:t>
      </w:r>
      <w:r>
        <w:rPr>
          <w:rFonts w:eastAsia="標楷體"/>
          <w:spacing w:val="0"/>
          <w:sz w:val="28"/>
          <w:szCs w:val="40"/>
        </w:rPr>
        <w:t>。</w:t>
      </w:r>
    </w:p>
    <w:p w:rsidR="00E1267A" w:rsidRDefault="00AB6A71">
      <w:pPr>
        <w:pStyle w:val="7"/>
        <w:spacing w:line="460" w:lineRule="exact"/>
        <w:ind w:left="560" w:hanging="560"/>
        <w:jc w:val="both"/>
      </w:pPr>
      <w:r>
        <w:rPr>
          <w:rFonts w:eastAsia="標楷體"/>
          <w:spacing w:val="0"/>
          <w:sz w:val="28"/>
        </w:rPr>
        <w:t>三、需求規格：詳契約書及招標規範。</w:t>
      </w:r>
    </w:p>
    <w:p w:rsidR="00E1267A" w:rsidRDefault="00AB6A71">
      <w:pPr>
        <w:pStyle w:val="7"/>
        <w:spacing w:line="460" w:lineRule="exact"/>
        <w:ind w:left="560" w:hanging="560"/>
      </w:pPr>
      <w:r>
        <w:rPr>
          <w:rFonts w:eastAsia="標楷體"/>
          <w:spacing w:val="0"/>
          <w:sz w:val="28"/>
        </w:rPr>
        <w:t>四、本案於</w:t>
      </w:r>
      <w:r>
        <w:rPr>
          <w:rFonts w:eastAsia="標楷體"/>
          <w:color w:val="FF0000"/>
          <w:spacing w:val="0"/>
          <w:sz w:val="28"/>
          <w:u w:val="single"/>
        </w:rPr>
        <w:t>115</w:t>
      </w:r>
      <w:r>
        <w:rPr>
          <w:rFonts w:eastAsia="標楷體"/>
          <w:color w:val="FF0000"/>
          <w:spacing w:val="0"/>
          <w:sz w:val="28"/>
          <w:u w:val="single"/>
        </w:rPr>
        <w:t>年</w:t>
      </w:r>
      <w:r>
        <w:rPr>
          <w:rFonts w:eastAsia="標楷體"/>
          <w:color w:val="FF0000"/>
          <w:spacing w:val="0"/>
          <w:sz w:val="28"/>
          <w:u w:val="single"/>
        </w:rPr>
        <w:t>7</w:t>
      </w:r>
      <w:r>
        <w:rPr>
          <w:rFonts w:eastAsia="標楷體"/>
          <w:color w:val="FF0000"/>
          <w:spacing w:val="0"/>
          <w:sz w:val="28"/>
          <w:u w:val="single"/>
        </w:rPr>
        <w:t>月</w:t>
      </w:r>
      <w:r>
        <w:rPr>
          <w:rFonts w:eastAsia="標楷體"/>
          <w:color w:val="FF0000"/>
          <w:spacing w:val="0"/>
          <w:sz w:val="28"/>
          <w:u w:val="single"/>
        </w:rPr>
        <w:t>20</w:t>
      </w:r>
      <w:r>
        <w:rPr>
          <w:rFonts w:eastAsia="標楷體"/>
          <w:color w:val="FF0000"/>
          <w:spacing w:val="0"/>
          <w:sz w:val="28"/>
          <w:u w:val="single"/>
        </w:rPr>
        <w:t>日公告</w:t>
      </w:r>
      <w:r>
        <w:rPr>
          <w:rFonts w:eastAsia="標楷體"/>
          <w:spacing w:val="0"/>
          <w:sz w:val="28"/>
        </w:rPr>
        <w:t>刊登在政府電子採購網</w:t>
      </w:r>
      <w:r>
        <w:rPr>
          <w:rFonts w:eastAsia="標楷體"/>
          <w:spacing w:val="0"/>
        </w:rPr>
        <w:t>（</w:t>
      </w:r>
      <w:r>
        <w:rPr>
          <w:rFonts w:eastAsia="標楷體"/>
          <w:u w:val="single"/>
        </w:rPr>
        <w:t>http://web.pcc.gov.tw</w:t>
      </w:r>
      <w:r>
        <w:rPr>
          <w:rFonts w:eastAsia="標楷體"/>
          <w:spacing w:val="0"/>
        </w:rPr>
        <w:t>）</w:t>
      </w:r>
      <w:r>
        <w:rPr>
          <w:rFonts w:eastAsia="標楷體"/>
          <w:spacing w:val="0"/>
          <w:sz w:val="28"/>
        </w:rPr>
        <w:t>及本校總務處網頁，並訂於</w:t>
      </w:r>
      <w:r>
        <w:rPr>
          <w:rFonts w:eastAsia="標楷體"/>
          <w:color w:val="FF0000"/>
          <w:spacing w:val="0"/>
          <w:sz w:val="28"/>
          <w:u w:val="single"/>
        </w:rPr>
        <w:t>115</w:t>
      </w:r>
      <w:r>
        <w:rPr>
          <w:rFonts w:eastAsia="標楷體"/>
          <w:color w:val="FF0000"/>
          <w:spacing w:val="0"/>
          <w:sz w:val="28"/>
          <w:u w:val="single"/>
        </w:rPr>
        <w:t>年</w:t>
      </w:r>
      <w:r>
        <w:rPr>
          <w:rFonts w:eastAsia="標楷體"/>
          <w:color w:val="FF0000"/>
          <w:spacing w:val="0"/>
          <w:sz w:val="28"/>
          <w:u w:val="single"/>
        </w:rPr>
        <w:t>7</w:t>
      </w:r>
      <w:r>
        <w:rPr>
          <w:rFonts w:eastAsia="標楷體"/>
          <w:color w:val="FF0000"/>
          <w:spacing w:val="0"/>
          <w:sz w:val="28"/>
          <w:u w:val="single"/>
        </w:rPr>
        <w:t>月</w:t>
      </w:r>
      <w:r>
        <w:rPr>
          <w:rFonts w:eastAsia="標楷體"/>
          <w:color w:val="FF0000"/>
          <w:spacing w:val="0"/>
          <w:sz w:val="28"/>
          <w:u w:val="single"/>
        </w:rPr>
        <w:t>31</w:t>
      </w:r>
      <w:r>
        <w:rPr>
          <w:rFonts w:eastAsia="標楷體"/>
          <w:color w:val="FF0000"/>
          <w:spacing w:val="0"/>
          <w:sz w:val="28"/>
          <w:u w:val="single"/>
        </w:rPr>
        <w:t>日上午</w:t>
      </w:r>
      <w:r>
        <w:rPr>
          <w:rFonts w:eastAsia="標楷體"/>
          <w:color w:val="FF0000"/>
          <w:spacing w:val="0"/>
          <w:sz w:val="28"/>
          <w:u w:val="single"/>
        </w:rPr>
        <w:t>10</w:t>
      </w:r>
      <w:r>
        <w:rPr>
          <w:rFonts w:eastAsia="標楷體"/>
          <w:color w:val="FF0000"/>
          <w:spacing w:val="0"/>
          <w:sz w:val="28"/>
          <w:u w:val="single"/>
        </w:rPr>
        <w:t>時</w:t>
      </w:r>
      <w:r>
        <w:rPr>
          <w:rFonts w:eastAsia="標楷體"/>
          <w:spacing w:val="0"/>
          <w:sz w:val="28"/>
        </w:rPr>
        <w:t>於本校開標室開標。當天如因颱風或其他突發事故停止上班，則順延至恢復上班之第</w:t>
      </w:r>
      <w:r>
        <w:rPr>
          <w:rFonts w:eastAsia="標楷體"/>
          <w:spacing w:val="0"/>
          <w:sz w:val="28"/>
        </w:rPr>
        <w:t>1</w:t>
      </w:r>
      <w:r>
        <w:rPr>
          <w:rFonts w:eastAsia="標楷體"/>
          <w:spacing w:val="0"/>
          <w:sz w:val="28"/>
        </w:rPr>
        <w:t>個工作天開標。</w:t>
      </w:r>
    </w:p>
    <w:p w:rsidR="00E1267A" w:rsidRDefault="00AB6A71">
      <w:pPr>
        <w:pStyle w:val="7"/>
        <w:spacing w:line="460" w:lineRule="exact"/>
        <w:ind w:left="560" w:hanging="560"/>
        <w:jc w:val="both"/>
      </w:pPr>
      <w:r>
        <w:rPr>
          <w:rFonts w:eastAsia="標楷體"/>
          <w:spacing w:val="0"/>
          <w:sz w:val="28"/>
        </w:rPr>
        <w:t>五、參考底價：</w:t>
      </w:r>
      <w:r>
        <w:rPr>
          <w:rFonts w:eastAsia="標楷體"/>
          <w:spacing w:val="0"/>
          <w:sz w:val="28"/>
          <w:szCs w:val="40"/>
        </w:rPr>
        <w:t>每月新臺幣</w:t>
      </w:r>
      <w:r>
        <w:rPr>
          <w:rFonts w:eastAsia="標楷體"/>
          <w:spacing w:val="0"/>
          <w:sz w:val="28"/>
          <w:szCs w:val="40"/>
        </w:rPr>
        <w:t>6,333</w:t>
      </w:r>
      <w:r>
        <w:rPr>
          <w:rFonts w:eastAsia="標楷體"/>
          <w:spacing w:val="0"/>
          <w:sz w:val="28"/>
          <w:szCs w:val="40"/>
        </w:rPr>
        <w:t>元整。</w:t>
      </w:r>
      <w:r>
        <w:rPr>
          <w:rFonts w:eastAsia="標楷體"/>
          <w:b/>
          <w:bCs/>
          <w:spacing w:val="0"/>
          <w:sz w:val="28"/>
          <w:szCs w:val="40"/>
          <w:u w:val="single"/>
        </w:rPr>
        <w:t>（廠商報價低於參考底價者視同不合格標）</w:t>
      </w:r>
    </w:p>
    <w:p w:rsidR="00E1267A" w:rsidRDefault="00AB6A71">
      <w:pPr>
        <w:pStyle w:val="7"/>
        <w:spacing w:line="460" w:lineRule="exact"/>
        <w:ind w:left="560" w:hanging="560"/>
        <w:jc w:val="both"/>
        <w:rPr>
          <w:rFonts w:eastAsia="標楷體"/>
          <w:spacing w:val="0"/>
          <w:sz w:val="28"/>
        </w:rPr>
      </w:pPr>
      <w:r>
        <w:rPr>
          <w:rFonts w:eastAsia="標楷體"/>
          <w:spacing w:val="0"/>
          <w:sz w:val="28"/>
        </w:rPr>
        <w:t>六、上級機關名稱：內政部。</w:t>
      </w:r>
    </w:p>
    <w:p w:rsidR="00E1267A" w:rsidRDefault="00AB6A71">
      <w:pPr>
        <w:pStyle w:val="7"/>
        <w:spacing w:line="460" w:lineRule="exact"/>
        <w:ind w:left="560" w:hanging="560"/>
        <w:jc w:val="both"/>
        <w:rPr>
          <w:rFonts w:eastAsia="標楷體"/>
          <w:spacing w:val="0"/>
          <w:sz w:val="28"/>
        </w:rPr>
      </w:pPr>
      <w:r>
        <w:rPr>
          <w:rFonts w:eastAsia="標楷體"/>
          <w:spacing w:val="0"/>
          <w:sz w:val="28"/>
        </w:rPr>
        <w:t>七、廠商對招標文件內容有疑義者，應以書面向招標機關請求釋疑之期限：自公告日或邀標日起等標期之四分之一，其尾數不足一日者，以一日計。機關以書面向請求釋疑之廠商答復之期限：投標截止期限前一日答復。受理機關名稱、地址及電話：中央警察大學，地址：桃園市龜山區大崗里樹人路</w:t>
      </w:r>
      <w:r>
        <w:rPr>
          <w:rFonts w:eastAsia="標楷體"/>
          <w:spacing w:val="0"/>
          <w:sz w:val="28"/>
        </w:rPr>
        <w:t>56</w:t>
      </w:r>
      <w:r>
        <w:rPr>
          <w:rFonts w:eastAsia="標楷體"/>
          <w:spacing w:val="0"/>
          <w:sz w:val="28"/>
        </w:rPr>
        <w:t>號，電話：（</w:t>
      </w:r>
      <w:r>
        <w:rPr>
          <w:rFonts w:eastAsia="標楷體"/>
          <w:spacing w:val="0"/>
          <w:sz w:val="28"/>
        </w:rPr>
        <w:t>03</w:t>
      </w:r>
      <w:r>
        <w:rPr>
          <w:rFonts w:eastAsia="標楷體"/>
          <w:spacing w:val="0"/>
          <w:sz w:val="28"/>
        </w:rPr>
        <w:t>）</w:t>
      </w:r>
      <w:r>
        <w:rPr>
          <w:rFonts w:eastAsia="標楷體"/>
          <w:spacing w:val="0"/>
          <w:sz w:val="28"/>
        </w:rPr>
        <w:t>3282833</w:t>
      </w:r>
      <w:r>
        <w:rPr>
          <w:rFonts w:eastAsia="標楷體"/>
          <w:spacing w:val="0"/>
          <w:sz w:val="28"/>
        </w:rPr>
        <w:t>。</w:t>
      </w:r>
    </w:p>
    <w:p w:rsidR="00E1267A" w:rsidRDefault="00AB6A71">
      <w:pPr>
        <w:pStyle w:val="7"/>
        <w:spacing w:line="460" w:lineRule="exact"/>
        <w:ind w:left="560" w:hanging="560"/>
        <w:jc w:val="both"/>
      </w:pPr>
      <w:r>
        <w:rPr>
          <w:rFonts w:eastAsia="標楷體"/>
          <w:spacing w:val="0"/>
          <w:sz w:val="28"/>
        </w:rPr>
        <w:t>八、招標方式為：參照政府採購法規定，公開取得廠商企劃書擇符合需要者辦理議價。</w:t>
      </w:r>
      <w:r>
        <w:rPr>
          <w:rFonts w:ascii="標楷體" w:eastAsia="標楷體" w:hAnsi="標楷體"/>
          <w:spacing w:val="0"/>
          <w:sz w:val="28"/>
        </w:rPr>
        <w:t>本案業經機關首長或其授權人員核准，第1次公告結果不受取得3家以上廠商服務企劃書之限制。</w:t>
      </w:r>
      <w:r>
        <w:rPr>
          <w:rFonts w:eastAsia="標楷體"/>
          <w:spacing w:val="0"/>
          <w:sz w:val="28"/>
        </w:rPr>
        <w:t xml:space="preserve"> </w:t>
      </w:r>
    </w:p>
    <w:p w:rsidR="00E1267A" w:rsidRDefault="00AB6A71">
      <w:pPr>
        <w:pStyle w:val="7"/>
        <w:spacing w:line="460" w:lineRule="exact"/>
        <w:ind w:left="0" w:firstLine="0"/>
        <w:jc w:val="both"/>
      </w:pPr>
      <w:r>
        <w:rPr>
          <w:rFonts w:eastAsia="標楷體"/>
          <w:spacing w:val="0"/>
          <w:sz w:val="28"/>
        </w:rPr>
        <w:t>九、本案不允許廠商共同投標。</w:t>
      </w:r>
    </w:p>
    <w:p w:rsidR="00E1267A" w:rsidRDefault="00AB6A71">
      <w:pPr>
        <w:pStyle w:val="7"/>
        <w:spacing w:line="460" w:lineRule="exact"/>
        <w:ind w:left="840" w:hanging="840"/>
        <w:jc w:val="both"/>
      </w:pPr>
      <w:r>
        <w:rPr>
          <w:rFonts w:eastAsia="標楷體"/>
          <w:spacing w:val="0"/>
          <w:sz w:val="28"/>
        </w:rPr>
        <w:t>十、本案不允許廠商於開標前補正非契約必要之點之文件。</w:t>
      </w:r>
    </w:p>
    <w:p w:rsidR="00E1267A" w:rsidRDefault="00AB6A71">
      <w:pPr>
        <w:pStyle w:val="3"/>
        <w:spacing w:line="460" w:lineRule="exact"/>
        <w:ind w:left="0" w:firstLine="0"/>
        <w:jc w:val="both"/>
        <w:rPr>
          <w:rFonts w:ascii="Times New Roman" w:eastAsia="標楷體" w:hAnsi="Times New Roman"/>
          <w:spacing w:val="0"/>
          <w:sz w:val="28"/>
        </w:rPr>
      </w:pPr>
      <w:r>
        <w:rPr>
          <w:rFonts w:ascii="Times New Roman" w:eastAsia="標楷體" w:hAnsi="Times New Roman"/>
          <w:spacing w:val="0"/>
          <w:sz w:val="28"/>
        </w:rPr>
        <w:t>十一、投標文件有效期：自投標時起至開標後三十日止。</w:t>
      </w:r>
    </w:p>
    <w:p w:rsidR="00E1267A" w:rsidRDefault="00AB6A71">
      <w:pPr>
        <w:pStyle w:val="7"/>
        <w:spacing w:line="460" w:lineRule="exact"/>
        <w:ind w:left="0" w:firstLine="0"/>
        <w:jc w:val="both"/>
        <w:rPr>
          <w:rFonts w:eastAsia="標楷體"/>
          <w:spacing w:val="0"/>
          <w:sz w:val="28"/>
        </w:rPr>
      </w:pPr>
      <w:r>
        <w:rPr>
          <w:rFonts w:eastAsia="標楷體"/>
          <w:spacing w:val="0"/>
          <w:sz w:val="28"/>
        </w:rPr>
        <w:t>十二、廠商應遞送投標文件份數：</w:t>
      </w:r>
    </w:p>
    <w:p w:rsidR="00E1267A" w:rsidRDefault="00AB6A71">
      <w:pPr>
        <w:pStyle w:val="5"/>
        <w:numPr>
          <w:ilvl w:val="0"/>
          <w:numId w:val="0"/>
        </w:numPr>
        <w:spacing w:line="460" w:lineRule="exact"/>
        <w:ind w:left="1304" w:firstLine="420"/>
        <w:jc w:val="both"/>
      </w:pPr>
      <w:r>
        <w:rPr>
          <w:spacing w:val="0"/>
        </w:rPr>
        <w:t>（一）資格標：</w:t>
      </w:r>
      <w:r>
        <w:rPr>
          <w:spacing w:val="0"/>
        </w:rPr>
        <w:t>1</w:t>
      </w:r>
      <w:r>
        <w:rPr>
          <w:spacing w:val="0"/>
        </w:rPr>
        <w:t>式</w:t>
      </w:r>
      <w:r>
        <w:rPr>
          <w:spacing w:val="0"/>
        </w:rPr>
        <w:t>1</w:t>
      </w:r>
      <w:r>
        <w:rPr>
          <w:spacing w:val="0"/>
        </w:rPr>
        <w:t>份。</w:t>
      </w:r>
    </w:p>
    <w:p w:rsidR="00E1267A" w:rsidRDefault="00AB6A71">
      <w:pPr>
        <w:pStyle w:val="5"/>
        <w:numPr>
          <w:ilvl w:val="0"/>
          <w:numId w:val="0"/>
        </w:numPr>
        <w:spacing w:line="460" w:lineRule="exact"/>
        <w:ind w:left="1304" w:firstLine="420"/>
        <w:jc w:val="both"/>
      </w:pPr>
      <w:r>
        <w:rPr>
          <w:spacing w:val="0"/>
        </w:rPr>
        <w:t>（二）</w:t>
      </w:r>
      <w:r>
        <w:rPr>
          <w:spacing w:val="0"/>
          <w:lang w:val="af-ZA"/>
        </w:rPr>
        <w:t>服務企劃書</w:t>
      </w:r>
      <w:r>
        <w:rPr>
          <w:spacing w:val="0"/>
        </w:rPr>
        <w:t>：</w:t>
      </w:r>
      <w:r>
        <w:rPr>
          <w:spacing w:val="0"/>
        </w:rPr>
        <w:t>1</w:t>
      </w:r>
      <w:r>
        <w:rPr>
          <w:spacing w:val="0"/>
        </w:rPr>
        <w:t>式</w:t>
      </w:r>
      <w:r>
        <w:rPr>
          <w:spacing w:val="0"/>
        </w:rPr>
        <w:t>10</w:t>
      </w:r>
      <w:r>
        <w:rPr>
          <w:spacing w:val="0"/>
        </w:rPr>
        <w:t>份。</w:t>
      </w:r>
    </w:p>
    <w:p w:rsidR="00E1267A" w:rsidRDefault="00AB6A71">
      <w:pPr>
        <w:pStyle w:val="7"/>
        <w:spacing w:line="460" w:lineRule="exact"/>
        <w:ind w:left="840" w:hanging="840"/>
        <w:jc w:val="both"/>
        <w:rPr>
          <w:rFonts w:eastAsia="標楷體"/>
          <w:spacing w:val="0"/>
          <w:sz w:val="28"/>
        </w:rPr>
      </w:pPr>
      <w:r>
        <w:rPr>
          <w:rFonts w:eastAsia="標楷體"/>
          <w:spacing w:val="0"/>
          <w:sz w:val="28"/>
        </w:rPr>
        <w:t>十三、投標文件使用文字：中文（正體字），但特殊技術或材料之圖文資料得使用英文。</w:t>
      </w:r>
    </w:p>
    <w:p w:rsidR="00E1267A" w:rsidRDefault="00AB6A71">
      <w:pPr>
        <w:pStyle w:val="7"/>
        <w:spacing w:line="460" w:lineRule="exact"/>
        <w:ind w:left="0" w:firstLine="0"/>
        <w:jc w:val="both"/>
        <w:rPr>
          <w:rFonts w:eastAsia="標楷體"/>
          <w:b/>
          <w:spacing w:val="0"/>
          <w:sz w:val="28"/>
        </w:rPr>
      </w:pPr>
      <w:r>
        <w:rPr>
          <w:rFonts w:eastAsia="標楷體"/>
          <w:b/>
          <w:spacing w:val="0"/>
          <w:sz w:val="28"/>
        </w:rPr>
        <w:t>十四、開標時間及地點：</w:t>
      </w:r>
    </w:p>
    <w:p w:rsidR="00E1267A" w:rsidRDefault="00AB6A71">
      <w:pPr>
        <w:pStyle w:val="5"/>
        <w:numPr>
          <w:ilvl w:val="0"/>
          <w:numId w:val="0"/>
        </w:numPr>
        <w:spacing w:line="460" w:lineRule="exact"/>
        <w:ind w:left="1304" w:firstLine="420"/>
        <w:jc w:val="both"/>
        <w:rPr>
          <w:spacing w:val="0"/>
        </w:rPr>
      </w:pPr>
      <w:r>
        <w:rPr>
          <w:spacing w:val="0"/>
        </w:rPr>
        <w:t>（一）開標及資格審查</w:t>
      </w:r>
    </w:p>
    <w:p w:rsidR="00E1267A" w:rsidRDefault="00AB6A71">
      <w:pPr>
        <w:pStyle w:val="5"/>
        <w:numPr>
          <w:ilvl w:val="0"/>
          <w:numId w:val="0"/>
        </w:numPr>
        <w:spacing w:line="460" w:lineRule="exact"/>
        <w:ind w:left="1304" w:firstLine="823"/>
        <w:jc w:val="both"/>
      </w:pPr>
      <w:r>
        <w:rPr>
          <w:spacing w:val="0"/>
        </w:rPr>
        <w:t xml:space="preserve">      </w:t>
      </w:r>
      <w:r>
        <w:rPr>
          <w:spacing w:val="0"/>
        </w:rPr>
        <w:t>時間：</w:t>
      </w:r>
      <w:r>
        <w:rPr>
          <w:b/>
          <w:color w:val="FF0000"/>
          <w:spacing w:val="0"/>
        </w:rPr>
        <w:t>民國</w:t>
      </w:r>
      <w:r>
        <w:rPr>
          <w:b/>
          <w:color w:val="FF0000"/>
          <w:spacing w:val="0"/>
        </w:rPr>
        <w:t>115</w:t>
      </w:r>
      <w:r>
        <w:rPr>
          <w:b/>
          <w:color w:val="FF0000"/>
          <w:spacing w:val="0"/>
        </w:rPr>
        <w:t>年</w:t>
      </w:r>
      <w:r>
        <w:rPr>
          <w:b/>
          <w:color w:val="FF0000"/>
          <w:spacing w:val="0"/>
        </w:rPr>
        <w:t>7</w:t>
      </w:r>
      <w:r>
        <w:rPr>
          <w:b/>
          <w:color w:val="FF0000"/>
          <w:spacing w:val="0"/>
        </w:rPr>
        <w:t>月</w:t>
      </w:r>
      <w:r>
        <w:rPr>
          <w:b/>
          <w:color w:val="FF0000"/>
          <w:spacing w:val="0"/>
        </w:rPr>
        <w:t>31</w:t>
      </w:r>
      <w:r>
        <w:rPr>
          <w:b/>
          <w:color w:val="FF0000"/>
          <w:spacing w:val="0"/>
        </w:rPr>
        <w:t>日上午</w:t>
      </w:r>
      <w:r>
        <w:rPr>
          <w:b/>
          <w:color w:val="FF0000"/>
          <w:spacing w:val="0"/>
        </w:rPr>
        <w:t>10</w:t>
      </w:r>
      <w:r>
        <w:rPr>
          <w:b/>
          <w:color w:val="FF0000"/>
          <w:spacing w:val="0"/>
        </w:rPr>
        <w:t>時</w:t>
      </w:r>
      <w:r>
        <w:rPr>
          <w:b/>
          <w:spacing w:val="0"/>
        </w:rPr>
        <w:t>。</w:t>
      </w:r>
    </w:p>
    <w:p w:rsidR="00E1267A" w:rsidRDefault="00AB6A71">
      <w:pPr>
        <w:pStyle w:val="5"/>
        <w:numPr>
          <w:ilvl w:val="0"/>
          <w:numId w:val="0"/>
        </w:numPr>
        <w:spacing w:line="460" w:lineRule="exact"/>
        <w:ind w:left="1304" w:firstLine="1274"/>
        <w:jc w:val="both"/>
        <w:rPr>
          <w:spacing w:val="0"/>
        </w:rPr>
      </w:pPr>
      <w:r>
        <w:rPr>
          <w:spacing w:val="0"/>
        </w:rPr>
        <w:lastRenderedPageBreak/>
        <w:t>地點：本校開標室</w:t>
      </w:r>
    </w:p>
    <w:p w:rsidR="00E1267A" w:rsidRDefault="00AB6A71">
      <w:pPr>
        <w:pStyle w:val="5"/>
        <w:numPr>
          <w:ilvl w:val="0"/>
          <w:numId w:val="0"/>
        </w:numPr>
        <w:spacing w:line="460" w:lineRule="exact"/>
        <w:ind w:left="1304" w:firstLine="420"/>
        <w:jc w:val="both"/>
      </w:pPr>
      <w:r>
        <w:rPr>
          <w:spacing w:val="0"/>
        </w:rPr>
        <w:t>（二）評審及廠商簡報：</w:t>
      </w:r>
      <w:r>
        <w:rPr>
          <w:b/>
          <w:color w:val="FF0000"/>
          <w:spacing w:val="0"/>
        </w:rPr>
        <w:t>時間地點另於資格審查後當場通知</w:t>
      </w:r>
      <w:r>
        <w:rPr>
          <w:spacing w:val="0"/>
        </w:rPr>
        <w:t>。</w:t>
      </w:r>
    </w:p>
    <w:p w:rsidR="00E1267A" w:rsidRDefault="00AB6A71">
      <w:pPr>
        <w:pStyle w:val="5"/>
        <w:numPr>
          <w:ilvl w:val="0"/>
          <w:numId w:val="0"/>
        </w:numPr>
        <w:spacing w:line="460" w:lineRule="exact"/>
        <w:ind w:left="1304" w:firstLine="420"/>
        <w:jc w:val="both"/>
      </w:pPr>
      <w:r>
        <w:rPr>
          <w:spacing w:val="0"/>
        </w:rPr>
        <w:t>（三）擇最符合需要廠商議價：</w:t>
      </w:r>
      <w:r>
        <w:rPr>
          <w:b/>
          <w:color w:val="FF0000"/>
          <w:spacing w:val="0"/>
        </w:rPr>
        <w:t>本校另行通知</w:t>
      </w:r>
      <w:r>
        <w:rPr>
          <w:spacing w:val="0"/>
        </w:rPr>
        <w:t>。</w:t>
      </w:r>
    </w:p>
    <w:p w:rsidR="00E1267A" w:rsidRDefault="00AB6A71">
      <w:pPr>
        <w:pStyle w:val="82"/>
        <w:tabs>
          <w:tab w:val="clear" w:pos="0"/>
        </w:tabs>
        <w:spacing w:line="460" w:lineRule="exact"/>
        <w:ind w:left="1120" w:hanging="1120"/>
      </w:pPr>
      <w:r>
        <w:t>十五、開標地點：</w:t>
      </w:r>
      <w:r>
        <w:rPr>
          <w:rFonts w:ascii="Times New Roman" w:hAnsi="Times New Roman"/>
        </w:rPr>
        <w:t>桃園市龜山區大崗里樹人路</w:t>
      </w:r>
      <w:r>
        <w:rPr>
          <w:rFonts w:ascii="Times New Roman" w:hAnsi="Times New Roman"/>
        </w:rPr>
        <w:t>56</w:t>
      </w:r>
      <w:r>
        <w:rPr>
          <w:rFonts w:ascii="Times New Roman" w:hAnsi="Times New Roman"/>
        </w:rPr>
        <w:t>號總務處開標室。</w:t>
      </w:r>
    </w:p>
    <w:p w:rsidR="00E1267A" w:rsidRDefault="00AB6A71">
      <w:pPr>
        <w:pStyle w:val="7"/>
        <w:spacing w:line="460" w:lineRule="exact"/>
        <w:ind w:left="1120" w:hanging="1120"/>
        <w:jc w:val="both"/>
      </w:pPr>
      <w:r>
        <w:rPr>
          <w:rFonts w:eastAsia="標楷體"/>
          <w:spacing w:val="0"/>
          <w:sz w:val="28"/>
        </w:rPr>
        <w:t>十六、有權參加開標之每一投標廠商人數：最多</w:t>
      </w:r>
      <w:r>
        <w:rPr>
          <w:rFonts w:eastAsia="標楷體"/>
          <w:spacing w:val="0"/>
          <w:sz w:val="28"/>
        </w:rPr>
        <w:t>2</w:t>
      </w:r>
      <w:r>
        <w:rPr>
          <w:rFonts w:eastAsia="標楷體"/>
          <w:spacing w:val="0"/>
          <w:sz w:val="28"/>
        </w:rPr>
        <w:t>人。</w:t>
      </w:r>
    </w:p>
    <w:p w:rsidR="00E1267A" w:rsidRDefault="00AB6A71">
      <w:pPr>
        <w:pStyle w:val="7"/>
        <w:spacing w:line="460" w:lineRule="exact"/>
        <w:ind w:left="840" w:hanging="840"/>
      </w:pPr>
      <w:r>
        <w:rPr>
          <w:rFonts w:ascii="標楷體" w:eastAsia="標楷體" w:hAnsi="標楷體"/>
          <w:spacing w:val="0"/>
          <w:sz w:val="28"/>
        </w:rPr>
        <w:t>十七、本案採一次投標分段開標，投標廠商應分別裝封並標示資格標、價格標及服務企劃書等；另本案係採當場審標廠商應派員到場，如未到場有關投標文件之澄清視同放棄。</w:t>
      </w:r>
    </w:p>
    <w:p w:rsidR="00E1267A" w:rsidRDefault="00AB6A71">
      <w:pPr>
        <w:pStyle w:val="7"/>
        <w:spacing w:line="460" w:lineRule="exact"/>
        <w:jc w:val="both"/>
      </w:pPr>
      <w:r>
        <w:rPr>
          <w:rFonts w:eastAsia="標楷體"/>
          <w:spacing w:val="0"/>
          <w:sz w:val="28"/>
        </w:rPr>
        <w:t>十八、押標金金額：</w:t>
      </w:r>
      <w:r>
        <w:rPr>
          <w:rFonts w:ascii="新細明體" w:eastAsia="新細明體" w:hAnsi="新細明體"/>
          <w:sz w:val="28"/>
          <w:szCs w:val="28"/>
        </w:rPr>
        <w:t>■</w:t>
      </w:r>
      <w:r>
        <w:rPr>
          <w:rFonts w:eastAsia="標楷體"/>
          <w:spacing w:val="0"/>
          <w:sz w:val="28"/>
        </w:rPr>
        <w:t>一定金額：</w:t>
      </w:r>
      <w:r>
        <w:rPr>
          <w:rFonts w:eastAsia="標楷體"/>
          <w:b/>
          <w:color w:val="FF0000"/>
          <w:spacing w:val="0"/>
          <w:sz w:val="28"/>
          <w:u w:val="single"/>
        </w:rPr>
        <w:t>新臺幣</w:t>
      </w:r>
      <w:r>
        <w:rPr>
          <w:rFonts w:eastAsia="標楷體"/>
          <w:b/>
          <w:color w:val="FF0000"/>
          <w:spacing w:val="0"/>
          <w:sz w:val="28"/>
          <w:u w:val="single"/>
        </w:rPr>
        <w:t>1</w:t>
      </w:r>
      <w:r>
        <w:rPr>
          <w:rFonts w:eastAsia="標楷體"/>
          <w:b/>
          <w:color w:val="FF0000"/>
          <w:spacing w:val="0"/>
          <w:sz w:val="28"/>
          <w:u w:val="single"/>
        </w:rPr>
        <w:t>萬元整</w:t>
      </w:r>
    </w:p>
    <w:p w:rsidR="00E1267A" w:rsidRDefault="00AB6A71">
      <w:pPr>
        <w:pStyle w:val="7"/>
        <w:spacing w:line="460" w:lineRule="exact"/>
        <w:ind w:left="840" w:hanging="840"/>
        <w:jc w:val="both"/>
        <w:rPr>
          <w:rFonts w:eastAsia="標楷體"/>
          <w:spacing w:val="0"/>
          <w:sz w:val="28"/>
        </w:rPr>
      </w:pPr>
      <w:r>
        <w:rPr>
          <w:rFonts w:eastAsia="標楷體"/>
          <w:spacing w:val="0"/>
          <w:sz w:val="28"/>
        </w:rPr>
        <w:t>十九、押標金有效期：廠商投標日起至決標日後</w:t>
      </w:r>
      <w:r>
        <w:rPr>
          <w:rFonts w:eastAsia="標楷體"/>
          <w:spacing w:val="0"/>
          <w:sz w:val="28"/>
        </w:rPr>
        <w:t>30</w:t>
      </w:r>
      <w:r>
        <w:rPr>
          <w:rFonts w:eastAsia="標楷體"/>
          <w:spacing w:val="0"/>
          <w:sz w:val="28"/>
        </w:rPr>
        <w:t>日內。</w:t>
      </w:r>
    </w:p>
    <w:p w:rsidR="00E1267A" w:rsidRDefault="00AB6A71">
      <w:pPr>
        <w:pStyle w:val="7"/>
        <w:spacing w:line="460" w:lineRule="exact"/>
        <w:ind w:left="840" w:hanging="840"/>
        <w:jc w:val="both"/>
      </w:pPr>
      <w:r>
        <w:rPr>
          <w:rFonts w:eastAsia="標楷體"/>
          <w:spacing w:val="0"/>
          <w:sz w:val="28"/>
        </w:rPr>
        <w:t>二十、押標金繳納期限：截止投標期限前繳納。以現金繳納押標金之繳納處所或金融機構帳號：中央銀行國庫局，戶名中央警察大學，帳號「</w:t>
      </w:r>
      <w:r>
        <w:rPr>
          <w:rFonts w:eastAsia="標楷體"/>
          <w:spacing w:val="0"/>
          <w:sz w:val="28"/>
        </w:rPr>
        <w:t>24084102120008</w:t>
      </w:r>
      <w:r>
        <w:rPr>
          <w:rFonts w:eastAsia="標楷體"/>
          <w:spacing w:val="0"/>
          <w:sz w:val="28"/>
        </w:rPr>
        <w:t>」，並將繳納證明文件放入資格封內。</w:t>
      </w:r>
    </w:p>
    <w:p w:rsidR="00E1267A" w:rsidRDefault="00AB6A71">
      <w:pPr>
        <w:pStyle w:val="7"/>
        <w:spacing w:line="460" w:lineRule="exact"/>
        <w:ind w:left="0" w:firstLine="0"/>
        <w:jc w:val="both"/>
      </w:pPr>
      <w:r>
        <w:rPr>
          <w:rFonts w:eastAsia="標楷體"/>
          <w:spacing w:val="0"/>
          <w:sz w:val="28"/>
        </w:rPr>
        <w:t>二十一、履約保證金金額：</w:t>
      </w:r>
      <w:r>
        <w:rPr>
          <w:rFonts w:eastAsia="標楷體"/>
          <w:b/>
          <w:bCs/>
          <w:spacing w:val="0"/>
          <w:sz w:val="28"/>
          <w:u w:val="single"/>
        </w:rPr>
        <w:t>以決標後之</w:t>
      </w:r>
      <w:r>
        <w:rPr>
          <w:rFonts w:eastAsia="標楷體"/>
          <w:b/>
          <w:bCs/>
          <w:spacing w:val="0"/>
          <w:sz w:val="28"/>
          <w:u w:val="single"/>
        </w:rPr>
        <w:t>3</w:t>
      </w:r>
      <w:r>
        <w:rPr>
          <w:rFonts w:eastAsia="標楷體"/>
          <w:b/>
          <w:bCs/>
          <w:spacing w:val="0"/>
          <w:sz w:val="28"/>
          <w:u w:val="single"/>
        </w:rPr>
        <w:t>個月租金計算</w:t>
      </w:r>
      <w:r>
        <w:rPr>
          <w:rFonts w:eastAsia="標楷體"/>
          <w:spacing w:val="0"/>
          <w:sz w:val="28"/>
        </w:rPr>
        <w:t>。</w:t>
      </w:r>
    </w:p>
    <w:p w:rsidR="00E1267A" w:rsidRDefault="00AB6A71">
      <w:pPr>
        <w:pStyle w:val="7"/>
        <w:spacing w:line="460" w:lineRule="exact"/>
        <w:ind w:left="0" w:firstLine="0"/>
        <w:jc w:val="both"/>
      </w:pPr>
      <w:r>
        <w:rPr>
          <w:rFonts w:eastAsia="標楷體"/>
          <w:spacing w:val="0"/>
          <w:sz w:val="28"/>
        </w:rPr>
        <w:t>二十二、履約保證金有效期：</w:t>
      </w:r>
      <w:r>
        <w:rPr>
          <w:rFonts w:eastAsia="標楷體"/>
          <w:spacing w:val="0"/>
          <w:sz w:val="28"/>
          <w:u w:val="single"/>
        </w:rPr>
        <w:t>至</w:t>
      </w:r>
      <w:r>
        <w:rPr>
          <w:rFonts w:eastAsia="標楷體"/>
          <w:spacing w:val="0"/>
          <w:sz w:val="28"/>
          <w:u w:val="single"/>
        </w:rPr>
        <w:t>116</w:t>
      </w:r>
      <w:r>
        <w:rPr>
          <w:rFonts w:eastAsia="標楷體"/>
          <w:spacing w:val="0"/>
          <w:sz w:val="28"/>
          <w:u w:val="single"/>
        </w:rPr>
        <w:t>年</w:t>
      </w:r>
      <w:r>
        <w:rPr>
          <w:rFonts w:eastAsia="標楷體"/>
          <w:spacing w:val="0"/>
          <w:sz w:val="28"/>
          <w:u w:val="single"/>
        </w:rPr>
        <w:t>12</w:t>
      </w:r>
      <w:r>
        <w:rPr>
          <w:rFonts w:eastAsia="標楷體"/>
          <w:spacing w:val="0"/>
          <w:sz w:val="28"/>
          <w:u w:val="single"/>
        </w:rPr>
        <w:t>月</w:t>
      </w:r>
      <w:r>
        <w:rPr>
          <w:rFonts w:eastAsia="標楷體"/>
          <w:spacing w:val="0"/>
          <w:sz w:val="28"/>
          <w:u w:val="single"/>
        </w:rPr>
        <w:t>31</w:t>
      </w:r>
      <w:r>
        <w:rPr>
          <w:rFonts w:eastAsia="標楷體"/>
          <w:spacing w:val="0"/>
          <w:sz w:val="28"/>
          <w:u w:val="single"/>
        </w:rPr>
        <w:t>日止</w:t>
      </w:r>
      <w:r>
        <w:rPr>
          <w:rFonts w:eastAsia="標楷體"/>
          <w:spacing w:val="0"/>
          <w:sz w:val="28"/>
        </w:rPr>
        <w:t>。</w:t>
      </w:r>
    </w:p>
    <w:p w:rsidR="00E1267A" w:rsidRDefault="00AB6A71">
      <w:pPr>
        <w:pStyle w:val="7"/>
        <w:spacing w:line="460" w:lineRule="exact"/>
        <w:ind w:left="0" w:firstLine="0"/>
        <w:jc w:val="both"/>
      </w:pPr>
      <w:r>
        <w:rPr>
          <w:rFonts w:eastAsia="標楷體"/>
          <w:spacing w:val="0"/>
          <w:sz w:val="28"/>
        </w:rPr>
        <w:t>二十三、履約保證金繳納期限：</w:t>
      </w:r>
      <w:r>
        <w:rPr>
          <w:rFonts w:eastAsia="標楷體"/>
          <w:spacing w:val="0"/>
          <w:sz w:val="28"/>
          <w:u w:val="single"/>
        </w:rPr>
        <w:t>決標次日起</w:t>
      </w:r>
      <w:r>
        <w:rPr>
          <w:rFonts w:eastAsia="標楷體"/>
          <w:spacing w:val="0"/>
          <w:sz w:val="28"/>
          <w:u w:val="single"/>
        </w:rPr>
        <w:t>14</w:t>
      </w:r>
      <w:r>
        <w:rPr>
          <w:rFonts w:eastAsia="標楷體"/>
          <w:spacing w:val="0"/>
          <w:sz w:val="28"/>
          <w:u w:val="single"/>
        </w:rPr>
        <w:t>個日曆天內</w:t>
      </w:r>
      <w:r>
        <w:rPr>
          <w:rFonts w:eastAsia="標楷體"/>
          <w:spacing w:val="0"/>
          <w:sz w:val="28"/>
        </w:rPr>
        <w:t>。</w:t>
      </w:r>
    </w:p>
    <w:p w:rsidR="00E1267A" w:rsidRDefault="00AB6A71">
      <w:pPr>
        <w:pStyle w:val="7"/>
        <w:spacing w:line="460" w:lineRule="exact"/>
        <w:ind w:left="0" w:firstLine="0"/>
        <w:jc w:val="both"/>
      </w:pPr>
      <w:r>
        <w:rPr>
          <w:rFonts w:eastAsia="標楷體"/>
          <w:spacing w:val="0"/>
          <w:sz w:val="28"/>
        </w:rPr>
        <w:t>二十四、履約期限：詳見招標規範。</w:t>
      </w:r>
    </w:p>
    <w:p w:rsidR="00E1267A" w:rsidRDefault="00AB6A71">
      <w:pPr>
        <w:pStyle w:val="82"/>
        <w:tabs>
          <w:tab w:val="clear" w:pos="0"/>
        </w:tabs>
        <w:spacing w:line="460" w:lineRule="exact"/>
        <w:ind w:left="1182" w:hanging="1182"/>
      </w:pPr>
      <w:r>
        <w:t>二十五、保證金</w:t>
      </w:r>
      <w:r>
        <w:rPr>
          <w:rFonts w:ascii="Times New Roman" w:hAnsi="Times New Roman"/>
        </w:rPr>
        <w:t>應由廠商以現金、金融機構簽發之本票或支票</w:t>
      </w:r>
      <w:r>
        <w:rPr>
          <w:rFonts w:ascii="Times New Roman" w:hAnsi="Times New Roman"/>
          <w:b/>
          <w:u w:val="single"/>
        </w:rPr>
        <w:t>（抬頭開立「中央警察大學」）</w:t>
      </w:r>
      <w:r>
        <w:rPr>
          <w:rFonts w:ascii="Times New Roman" w:hAnsi="Times New Roman"/>
        </w:rPr>
        <w:t>、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廠商如以銀行之書面連帶保證或開發或保兌之不可撤銷擔保信用狀繳納履約保證金者，機關得視該銀行之債信、過去履行連帶保證之紀錄等，經機關審核後始予接受。廠商以押標金轉換為履約保證金時，亦同。</w:t>
      </w:r>
    </w:p>
    <w:p w:rsidR="00E1267A" w:rsidRDefault="00AB6A71">
      <w:pPr>
        <w:pStyle w:val="82"/>
        <w:tabs>
          <w:tab w:val="clear" w:pos="0"/>
        </w:tabs>
        <w:spacing w:line="460" w:lineRule="exact"/>
        <w:ind w:left="1182" w:hanging="1182"/>
      </w:pPr>
      <w:r>
        <w:rPr>
          <w:rFonts w:ascii="Times New Roman" w:hAnsi="Times New Roman"/>
        </w:rPr>
        <w:t>二十六、公告後有採購法第</w:t>
      </w:r>
      <w:r>
        <w:rPr>
          <w:rFonts w:ascii="Times New Roman" w:hAnsi="Times New Roman"/>
        </w:rPr>
        <w:t>48</w:t>
      </w:r>
      <w:r>
        <w:rPr>
          <w:rFonts w:ascii="Times New Roman" w:hAnsi="Times New Roman"/>
        </w:rPr>
        <w:t>條不予開標決標情事者，機關得停止開標。</w:t>
      </w:r>
    </w:p>
    <w:p w:rsidR="00E1267A" w:rsidRDefault="00AB6A71">
      <w:pPr>
        <w:pStyle w:val="82"/>
        <w:tabs>
          <w:tab w:val="clear" w:pos="0"/>
          <w:tab w:val="left" w:pos="680"/>
        </w:tabs>
        <w:spacing w:line="460" w:lineRule="exact"/>
        <w:ind w:left="1120" w:hanging="1120"/>
      </w:pPr>
      <w:r>
        <w:t>二十七、廠商有下列情形之一者，其所繳納之押標金，不予發還，其已發還者，並予追繳：</w:t>
      </w:r>
    </w:p>
    <w:p w:rsidR="00E1267A" w:rsidRDefault="00AB6A71">
      <w:pPr>
        <w:pStyle w:val="5"/>
        <w:numPr>
          <w:ilvl w:val="0"/>
          <w:numId w:val="0"/>
        </w:numPr>
        <w:spacing w:line="460" w:lineRule="exact"/>
        <w:ind w:left="600" w:hanging="680"/>
      </w:pPr>
      <w:r>
        <w:t>（一）以偽造、變造之文件投標。</w:t>
      </w:r>
    </w:p>
    <w:p w:rsidR="00E1267A" w:rsidRDefault="00AB6A71">
      <w:pPr>
        <w:pStyle w:val="5"/>
        <w:numPr>
          <w:ilvl w:val="0"/>
          <w:numId w:val="0"/>
        </w:numPr>
        <w:spacing w:line="460" w:lineRule="exact"/>
        <w:ind w:left="600" w:hanging="680"/>
      </w:pPr>
      <w:r>
        <w:t>（二）投標廠商另行借用他人名義或證件投標。</w:t>
      </w:r>
    </w:p>
    <w:p w:rsidR="00E1267A" w:rsidRDefault="00AB6A71">
      <w:pPr>
        <w:pStyle w:val="5"/>
        <w:numPr>
          <w:ilvl w:val="0"/>
          <w:numId w:val="0"/>
        </w:numPr>
        <w:spacing w:line="460" w:lineRule="exact"/>
        <w:ind w:left="600" w:hanging="680"/>
      </w:pPr>
      <w:r>
        <w:t>（三）冒用他人名義或證件投標。</w:t>
      </w:r>
    </w:p>
    <w:p w:rsidR="00E1267A" w:rsidRDefault="00AB6A71">
      <w:pPr>
        <w:pStyle w:val="5"/>
        <w:numPr>
          <w:ilvl w:val="0"/>
          <w:numId w:val="0"/>
        </w:numPr>
        <w:spacing w:line="460" w:lineRule="exact"/>
        <w:ind w:left="600" w:hanging="680"/>
      </w:pPr>
      <w:r>
        <w:lastRenderedPageBreak/>
        <w:t>（四）在報價有效期間內撤回其報價。</w:t>
      </w:r>
    </w:p>
    <w:p w:rsidR="00E1267A" w:rsidRDefault="00AB6A71">
      <w:pPr>
        <w:pStyle w:val="5"/>
        <w:numPr>
          <w:ilvl w:val="0"/>
          <w:numId w:val="0"/>
        </w:numPr>
        <w:spacing w:line="460" w:lineRule="exact"/>
        <w:ind w:left="600" w:hanging="680"/>
      </w:pPr>
      <w:r>
        <w:t>（五）開標後應得標者不接受決標或拒不簽約。</w:t>
      </w:r>
    </w:p>
    <w:p w:rsidR="00E1267A" w:rsidRDefault="00AB6A71">
      <w:pPr>
        <w:pStyle w:val="5"/>
        <w:numPr>
          <w:ilvl w:val="0"/>
          <w:numId w:val="0"/>
        </w:numPr>
        <w:spacing w:line="460" w:lineRule="exact"/>
        <w:ind w:left="600" w:hanging="680"/>
      </w:pPr>
      <w:r>
        <w:t>（六）得標後未於規定期限內，繳足履約保證金或提供擔保。</w:t>
      </w:r>
    </w:p>
    <w:p w:rsidR="00E1267A" w:rsidRDefault="00AB6A71">
      <w:pPr>
        <w:pStyle w:val="5"/>
        <w:numPr>
          <w:ilvl w:val="0"/>
          <w:numId w:val="0"/>
        </w:numPr>
        <w:spacing w:line="460" w:lineRule="exact"/>
        <w:ind w:left="600" w:hanging="680"/>
      </w:pPr>
      <w:r>
        <w:t>（七）押標金轉換為履約保證金。</w:t>
      </w:r>
    </w:p>
    <w:p w:rsidR="00E1267A" w:rsidRDefault="00AB6A71">
      <w:pPr>
        <w:pStyle w:val="5"/>
        <w:numPr>
          <w:ilvl w:val="0"/>
          <w:numId w:val="0"/>
        </w:numPr>
        <w:spacing w:line="460" w:lineRule="exact"/>
        <w:ind w:left="624" w:hanging="680"/>
      </w:pPr>
      <w:r>
        <w:t>（八）其他經主管機關認定有影響採購公正之違反法令行為者。</w:t>
      </w:r>
    </w:p>
    <w:p w:rsidR="00E1267A" w:rsidRDefault="00AB6A71">
      <w:pPr>
        <w:pStyle w:val="20"/>
        <w:spacing w:line="460" w:lineRule="exact"/>
      </w:pPr>
      <w:r>
        <w:rPr>
          <w:rFonts w:ascii="Times New Roman" w:hAnsi="Times New Roman" w:cs="Times New Roman"/>
        </w:rPr>
        <w:t>前項第（八）款所稱違反法令之行為，依行政院公共工程委員會</w:t>
      </w:r>
      <w:r>
        <w:rPr>
          <w:rFonts w:ascii="Times New Roman" w:hAnsi="Times New Roman" w:cs="Times New Roman"/>
        </w:rPr>
        <w:t>91</w:t>
      </w:r>
      <w:r>
        <w:rPr>
          <w:rFonts w:ascii="Times New Roman" w:hAnsi="Times New Roman" w:cs="Times New Roman"/>
        </w:rPr>
        <w:t>年</w:t>
      </w:r>
      <w:r>
        <w:rPr>
          <w:rFonts w:ascii="Times New Roman" w:hAnsi="Times New Roman" w:cs="Times New Roman"/>
        </w:rPr>
        <w:t>11</w:t>
      </w:r>
      <w:r>
        <w:rPr>
          <w:rFonts w:ascii="Times New Roman" w:hAnsi="Times New Roman" w:cs="Times New Roman"/>
        </w:rPr>
        <w:t>月</w:t>
      </w:r>
      <w:r>
        <w:rPr>
          <w:rFonts w:ascii="Times New Roman" w:hAnsi="Times New Roman" w:cs="Times New Roman"/>
        </w:rPr>
        <w:t>27</w:t>
      </w:r>
      <w:r>
        <w:rPr>
          <w:rFonts w:ascii="Times New Roman" w:hAnsi="Times New Roman" w:cs="Times New Roman"/>
        </w:rPr>
        <w:t>日工程企字第</w:t>
      </w:r>
      <w:r>
        <w:rPr>
          <w:rFonts w:ascii="Times New Roman" w:hAnsi="Times New Roman" w:cs="Times New Roman"/>
        </w:rPr>
        <w:t>09100516820</w:t>
      </w:r>
      <w:r>
        <w:rPr>
          <w:rFonts w:ascii="Times New Roman" w:hAnsi="Times New Roman" w:cs="Times New Roman"/>
        </w:rPr>
        <w:t>號令，認定如下：</w:t>
      </w:r>
    </w:p>
    <w:p w:rsidR="00E1267A" w:rsidRDefault="00AB6A71">
      <w:pPr>
        <w:pStyle w:val="20"/>
        <w:spacing w:line="460" w:lineRule="exact"/>
        <w:ind w:left="600"/>
      </w:pPr>
      <w:r>
        <w:rPr>
          <w:rFonts w:ascii="Times New Roman" w:hAnsi="Times New Roman" w:cs="Times New Roman"/>
        </w:rPr>
        <w:t>（一）投標文件內容由同一人或同一廠商繕寫或備具者。</w:t>
      </w:r>
    </w:p>
    <w:p w:rsidR="00E1267A" w:rsidRDefault="00AB6A71">
      <w:pPr>
        <w:pStyle w:val="20"/>
        <w:spacing w:line="460" w:lineRule="exact"/>
        <w:ind w:left="600"/>
        <w:rPr>
          <w:rFonts w:ascii="Times New Roman" w:hAnsi="Times New Roman" w:cs="Times New Roman"/>
        </w:rPr>
      </w:pPr>
      <w:r>
        <w:rPr>
          <w:rFonts w:ascii="Times New Roman" w:hAnsi="Times New Roman" w:cs="Times New Roman"/>
        </w:rPr>
        <w:t>（二）押標金由同一人或同一廠商繳納或申請退還者。</w:t>
      </w:r>
    </w:p>
    <w:p w:rsidR="00E1267A" w:rsidRDefault="00AB6A71">
      <w:pPr>
        <w:pStyle w:val="20"/>
        <w:spacing w:line="460" w:lineRule="exact"/>
        <w:ind w:left="600"/>
      </w:pPr>
      <w:r>
        <w:rPr>
          <w:rFonts w:ascii="Times New Roman" w:hAnsi="Times New Roman" w:cs="Times New Roman"/>
        </w:rPr>
        <w:t>（三）投標標封或通知機關信函號碼連號，顯係同一人或同一廠商所為者。（四）廠商地址、電話號碼、傳真機號碼、聯絡人或電子郵件網址相同者。（五）其他顯係</w:t>
      </w:r>
      <w:r>
        <w:t xml:space="preserve">同一人或同一廠商所為之情形者。 </w:t>
      </w:r>
    </w:p>
    <w:p w:rsidR="00E1267A" w:rsidRDefault="00AB6A71">
      <w:pPr>
        <w:pStyle w:val="82"/>
        <w:tabs>
          <w:tab w:val="clear" w:pos="0"/>
        </w:tabs>
        <w:spacing w:line="460" w:lineRule="exact"/>
        <w:ind w:left="1120" w:hanging="1120"/>
        <w:rPr>
          <w:szCs w:val="28"/>
        </w:rPr>
      </w:pPr>
      <w:r>
        <w:rPr>
          <w:szCs w:val="28"/>
        </w:rPr>
        <w:t>二十八、本案：訂底價，但不公告底價。</w:t>
      </w:r>
    </w:p>
    <w:p w:rsidR="00E1267A" w:rsidRDefault="00AB6A71">
      <w:pPr>
        <w:pStyle w:val="82"/>
        <w:tabs>
          <w:tab w:val="clear" w:pos="0"/>
        </w:tabs>
        <w:spacing w:line="460" w:lineRule="exact"/>
        <w:ind w:left="1120" w:hanging="1120"/>
        <w:rPr>
          <w:szCs w:val="28"/>
        </w:rPr>
      </w:pPr>
      <w:r>
        <w:rPr>
          <w:szCs w:val="28"/>
        </w:rPr>
        <w:t>二十九、決標原則：參考最有利標精神擇符合需要者辦理議價（評審項目、評審標準及評定方式詳如評審須知）。</w:t>
      </w:r>
    </w:p>
    <w:p w:rsidR="00E1267A" w:rsidRDefault="00AB6A71">
      <w:pPr>
        <w:spacing w:line="460" w:lineRule="exact"/>
        <w:jc w:val="both"/>
      </w:pPr>
      <w:r>
        <w:rPr>
          <w:rFonts w:eastAsia="標楷體"/>
          <w:sz w:val="28"/>
          <w:szCs w:val="28"/>
        </w:rPr>
        <w:t>三十、本案採：非複數決標。</w:t>
      </w:r>
    </w:p>
    <w:p w:rsidR="00E1267A" w:rsidRDefault="00AB6A71">
      <w:pPr>
        <w:spacing w:line="460" w:lineRule="exact"/>
        <w:ind w:left="1120" w:hanging="1120"/>
        <w:jc w:val="both"/>
        <w:rPr>
          <w:rFonts w:eastAsia="標楷體"/>
          <w:sz w:val="28"/>
          <w:szCs w:val="28"/>
        </w:rPr>
      </w:pPr>
      <w:r>
        <w:rPr>
          <w:rFonts w:eastAsia="標楷體"/>
          <w:sz w:val="28"/>
          <w:szCs w:val="28"/>
        </w:rPr>
        <w:t>三十一、本案決標方式為：序位法評定最符合需要廠商（以序位第一，且經本校校長或授權代理人核定者）辦理議價。</w:t>
      </w:r>
    </w:p>
    <w:p w:rsidR="00E1267A" w:rsidRDefault="00AB6A71">
      <w:pPr>
        <w:spacing w:line="460" w:lineRule="exact"/>
        <w:ind w:left="1120" w:hanging="1120"/>
        <w:jc w:val="both"/>
      </w:pPr>
      <w:r>
        <w:rPr>
          <w:rFonts w:eastAsia="標楷體"/>
          <w:sz w:val="28"/>
          <w:szCs w:val="28"/>
        </w:rPr>
        <w:t>三十二、</w:t>
      </w:r>
      <w:r>
        <w:rPr>
          <w:rFonts w:eastAsia="標楷體"/>
          <w:sz w:val="28"/>
        </w:rPr>
        <w:t>投標廠商之基本資格及應附具之證明文件如下：</w:t>
      </w:r>
    </w:p>
    <w:p w:rsidR="00E1267A" w:rsidRDefault="00AB6A71">
      <w:pPr>
        <w:spacing w:line="460" w:lineRule="exact"/>
        <w:ind w:left="1200" w:hanging="840"/>
        <w:jc w:val="both"/>
      </w:pPr>
      <w:r>
        <w:rPr>
          <w:rFonts w:eastAsia="標楷體"/>
          <w:sz w:val="28"/>
          <w:szCs w:val="28"/>
        </w:rPr>
        <w:t>（一）</w:t>
      </w:r>
      <w:r>
        <w:rPr>
          <w:rFonts w:eastAsia="標楷體"/>
          <w:sz w:val="28"/>
          <w:szCs w:val="28"/>
          <w:u w:val="single"/>
        </w:rPr>
        <w:t>廠商登記或設立之證明文件</w:t>
      </w:r>
      <w:r>
        <w:rPr>
          <w:rFonts w:eastAsia="標楷體"/>
          <w:sz w:val="28"/>
          <w:szCs w:val="28"/>
        </w:rPr>
        <w:t>：公司、行號或商業登記證明文件（</w:t>
      </w:r>
      <w:r>
        <w:rPr>
          <w:rFonts w:eastAsia="標楷體"/>
          <w:b/>
          <w:bCs/>
          <w:sz w:val="28"/>
          <w:szCs w:val="28"/>
          <w:u w:val="single"/>
        </w:rPr>
        <w:t>營業項目包含飲料店業或餐飲業相關業者）</w:t>
      </w:r>
      <w:r>
        <w:rPr>
          <w:rFonts w:eastAsia="標楷體"/>
          <w:sz w:val="28"/>
          <w:szCs w:val="28"/>
        </w:rPr>
        <w:t>，廠商得以列印公開於目的事業主管機關網站之資料代之。</w:t>
      </w:r>
    </w:p>
    <w:p w:rsidR="00E1267A" w:rsidRDefault="00AB6A71">
      <w:pPr>
        <w:spacing w:line="460" w:lineRule="exact"/>
        <w:ind w:left="1200" w:hanging="840"/>
        <w:jc w:val="both"/>
      </w:pPr>
      <w:r>
        <w:rPr>
          <w:rFonts w:eastAsia="標楷體"/>
          <w:sz w:val="28"/>
          <w:szCs w:val="28"/>
        </w:rPr>
        <w:t>（二）</w:t>
      </w:r>
      <w:r>
        <w:rPr>
          <w:rFonts w:eastAsia="標楷體"/>
          <w:sz w:val="28"/>
          <w:szCs w:val="28"/>
          <w:u w:val="single"/>
        </w:rPr>
        <w:t>最近一期納稅證明文件</w:t>
      </w:r>
      <w:r>
        <w:rPr>
          <w:rFonts w:eastAsia="標楷體"/>
          <w:sz w:val="28"/>
          <w:szCs w:val="28"/>
        </w:rPr>
        <w:t>：其屬營業稅繳稅證明者，為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無違章欠稅之查復表代之。</w:t>
      </w:r>
    </w:p>
    <w:p w:rsidR="00E1267A" w:rsidRDefault="00AB6A71">
      <w:pPr>
        <w:spacing w:line="460" w:lineRule="exact"/>
        <w:ind w:left="1200" w:hanging="840"/>
        <w:jc w:val="both"/>
      </w:pPr>
      <w:r>
        <w:rPr>
          <w:rFonts w:eastAsia="標楷體"/>
          <w:sz w:val="28"/>
          <w:szCs w:val="28"/>
        </w:rPr>
        <w:t>（三）</w:t>
      </w:r>
      <w:r>
        <w:rPr>
          <w:rFonts w:eastAsia="標楷體"/>
          <w:sz w:val="28"/>
          <w:szCs w:val="28"/>
          <w:u w:val="single"/>
        </w:rPr>
        <w:t>廠商信用之證明</w:t>
      </w:r>
      <w:r>
        <w:rPr>
          <w:rFonts w:eastAsia="標楷體"/>
          <w:sz w:val="28"/>
          <w:szCs w:val="28"/>
        </w:rPr>
        <w:t>：如票據交換機構或受理查詢之金融機構於截止投標</w:t>
      </w:r>
      <w:r>
        <w:rPr>
          <w:rFonts w:eastAsia="標楷體"/>
          <w:sz w:val="28"/>
          <w:szCs w:val="28"/>
        </w:rPr>
        <w:lastRenderedPageBreak/>
        <w:t>日之前半年內所出具之非拒絕往來戶及最近</w:t>
      </w:r>
      <w:r>
        <w:rPr>
          <w:rFonts w:eastAsia="標楷體"/>
          <w:sz w:val="28"/>
          <w:szCs w:val="28"/>
        </w:rPr>
        <w:t>3</w:t>
      </w:r>
      <w:r>
        <w:rPr>
          <w:rFonts w:eastAsia="標楷體"/>
          <w:sz w:val="28"/>
          <w:szCs w:val="28"/>
        </w:rPr>
        <w:t>年內無退票紀錄證明、會計師簽證之財務報表或金融機構或徵信機構出具之信用證明等。</w:t>
      </w:r>
      <w:r>
        <w:rPr>
          <w:rFonts w:eastAsia="標楷體"/>
          <w:sz w:val="28"/>
          <w:szCs w:val="28"/>
        </w:rPr>
        <w:t xml:space="preserve">         </w:t>
      </w:r>
    </w:p>
    <w:p w:rsidR="00E1267A" w:rsidRDefault="00AB6A71">
      <w:pPr>
        <w:spacing w:line="460" w:lineRule="exact"/>
        <w:ind w:left="1134" w:hanging="1134"/>
        <w:jc w:val="both"/>
      </w:pPr>
      <w:r>
        <w:rPr>
          <w:b/>
        </w:rPr>
        <w:t xml:space="preserve"> </w:t>
      </w:r>
      <w:r>
        <w:rPr>
          <w:rFonts w:ascii="標楷體" w:eastAsia="標楷體" w:hAnsi="標楷體"/>
          <w:b/>
          <w:sz w:val="28"/>
          <w:szCs w:val="28"/>
        </w:rPr>
        <w:t xml:space="preserve">        </w:t>
      </w:r>
      <w:r>
        <w:rPr>
          <w:rFonts w:eastAsia="標楷體"/>
          <w:b/>
          <w:sz w:val="28"/>
          <w:szCs w:val="28"/>
        </w:rPr>
        <w:t>以上文件得為影本</w:t>
      </w:r>
      <w:r>
        <w:rPr>
          <w:rFonts w:eastAsia="標楷體"/>
          <w:sz w:val="28"/>
          <w:szCs w:val="28"/>
        </w:rPr>
        <w:t>。</w:t>
      </w:r>
    </w:p>
    <w:p w:rsidR="00E1267A" w:rsidRDefault="00AB6A71">
      <w:pPr>
        <w:autoSpaceDE w:val="0"/>
        <w:spacing w:line="460" w:lineRule="exact"/>
        <w:ind w:left="1120" w:hanging="1120"/>
      </w:pPr>
      <w:r>
        <w:rPr>
          <w:rFonts w:eastAsia="標楷體"/>
          <w:sz w:val="28"/>
          <w:szCs w:val="28"/>
        </w:rPr>
        <w:t>三十三、廠商所提出之資格文件影本，本校於必要時得通知廠商限期提出正本供查驗，查驗結果如與正本不符，係偽造或變造者，本校將</w:t>
      </w:r>
      <w:r>
        <w:rPr>
          <w:rFonts w:ascii="標楷體" w:eastAsia="標楷體" w:hAnsi="標楷體" w:cs="DFKaiShu-SB-Estd-BF"/>
          <w:kern w:val="0"/>
          <w:sz w:val="28"/>
          <w:szCs w:val="28"/>
        </w:rPr>
        <w:t>撤銷決標且解除契約，並追償損失。</w:t>
      </w:r>
      <w:r>
        <w:rPr>
          <w:rFonts w:eastAsia="標楷體"/>
          <w:sz w:val="28"/>
          <w:szCs w:val="28"/>
        </w:rPr>
        <w:t>。</w:t>
      </w:r>
    </w:p>
    <w:p w:rsidR="00E1267A" w:rsidRDefault="00AB6A71">
      <w:pPr>
        <w:pStyle w:val="7"/>
        <w:spacing w:line="460" w:lineRule="exact"/>
        <w:ind w:left="1120" w:hanging="1120"/>
        <w:jc w:val="both"/>
      </w:pPr>
      <w:r>
        <w:rPr>
          <w:rFonts w:eastAsia="標楷體"/>
          <w:spacing w:val="0"/>
          <w:sz w:val="28"/>
        </w:rPr>
        <w:t>三十四、廠商應在截止投標前將投標文件送達本校指定地點：桃園市龜山區大崗里樹人路</w:t>
      </w:r>
      <w:r>
        <w:rPr>
          <w:rFonts w:eastAsia="標楷體"/>
          <w:spacing w:val="0"/>
          <w:sz w:val="28"/>
        </w:rPr>
        <w:t>56</w:t>
      </w:r>
      <w:r>
        <w:rPr>
          <w:rFonts w:eastAsia="標楷體"/>
          <w:spacing w:val="0"/>
          <w:sz w:val="28"/>
        </w:rPr>
        <w:t>號秘書室</w:t>
      </w:r>
      <w:r>
        <w:rPr>
          <w:rFonts w:eastAsia="標楷體"/>
          <w:spacing w:val="0"/>
          <w:sz w:val="28"/>
        </w:rPr>
        <w:t>(</w:t>
      </w:r>
      <w:r>
        <w:rPr>
          <w:rFonts w:eastAsia="標楷體"/>
          <w:spacing w:val="0"/>
          <w:sz w:val="28"/>
        </w:rPr>
        <w:t>總務處啓</w:t>
      </w:r>
      <w:r>
        <w:rPr>
          <w:rFonts w:eastAsia="標楷體"/>
          <w:spacing w:val="0"/>
          <w:sz w:val="28"/>
        </w:rPr>
        <w:t>)</w:t>
      </w:r>
      <w:r>
        <w:rPr>
          <w:rFonts w:eastAsia="標楷體"/>
          <w:spacing w:val="0"/>
          <w:sz w:val="28"/>
        </w:rPr>
        <w:t>。</w:t>
      </w:r>
    </w:p>
    <w:p w:rsidR="00E1267A" w:rsidRDefault="00AB6A71">
      <w:pPr>
        <w:pStyle w:val="7"/>
        <w:spacing w:line="460" w:lineRule="exact"/>
        <w:jc w:val="both"/>
      </w:pPr>
      <w:r>
        <w:rPr>
          <w:rFonts w:eastAsia="標楷體"/>
          <w:spacing w:val="0"/>
          <w:sz w:val="28"/>
        </w:rPr>
        <w:t>三十五、投標廠商標價幣別：新臺幣。</w:t>
      </w:r>
    </w:p>
    <w:p w:rsidR="00E1267A" w:rsidRDefault="00AB6A71">
      <w:pPr>
        <w:spacing w:line="460" w:lineRule="exact"/>
        <w:rPr>
          <w:rFonts w:eastAsia="標楷體"/>
          <w:kern w:val="0"/>
          <w:sz w:val="28"/>
          <w:szCs w:val="20"/>
        </w:rPr>
      </w:pPr>
      <w:r>
        <w:rPr>
          <w:rFonts w:eastAsia="標楷體"/>
          <w:kern w:val="0"/>
          <w:sz w:val="28"/>
          <w:szCs w:val="20"/>
        </w:rPr>
        <w:t>三十六、全份招標文件包括：</w:t>
      </w:r>
    </w:p>
    <w:p w:rsidR="00E1267A" w:rsidRDefault="00AB6A71">
      <w:pPr>
        <w:pStyle w:val="5"/>
        <w:numPr>
          <w:ilvl w:val="0"/>
          <w:numId w:val="0"/>
        </w:numPr>
        <w:spacing w:line="460" w:lineRule="exact"/>
        <w:ind w:left="360" w:hanging="680"/>
      </w:pPr>
      <w:r>
        <w:t>（一）投標須知、評審須知。</w:t>
      </w:r>
    </w:p>
    <w:p w:rsidR="00E1267A" w:rsidRDefault="00AB6A71">
      <w:pPr>
        <w:pStyle w:val="5"/>
        <w:numPr>
          <w:ilvl w:val="0"/>
          <w:numId w:val="0"/>
        </w:numPr>
        <w:spacing w:line="460" w:lineRule="exact"/>
        <w:ind w:left="360" w:hanging="680"/>
      </w:pPr>
      <w:r>
        <w:t>（二）標單。</w:t>
      </w:r>
    </w:p>
    <w:p w:rsidR="00E1267A" w:rsidRDefault="00AB6A71">
      <w:pPr>
        <w:pStyle w:val="5"/>
        <w:numPr>
          <w:ilvl w:val="0"/>
          <w:numId w:val="0"/>
        </w:numPr>
        <w:spacing w:line="460" w:lineRule="exact"/>
        <w:ind w:left="360" w:hanging="680"/>
      </w:pPr>
      <w:r>
        <w:t>（三）投標廠商聲明書。</w:t>
      </w:r>
    </w:p>
    <w:p w:rsidR="00E1267A" w:rsidRDefault="00AB6A71">
      <w:pPr>
        <w:pStyle w:val="5"/>
        <w:numPr>
          <w:ilvl w:val="0"/>
          <w:numId w:val="0"/>
        </w:numPr>
        <w:spacing w:line="460" w:lineRule="exact"/>
        <w:ind w:left="360" w:hanging="680"/>
      </w:pPr>
      <w:r>
        <w:t>（四）契約書。</w:t>
      </w:r>
    </w:p>
    <w:p w:rsidR="00E1267A" w:rsidRDefault="00AB6A71">
      <w:pPr>
        <w:pStyle w:val="5"/>
        <w:numPr>
          <w:ilvl w:val="0"/>
          <w:numId w:val="0"/>
        </w:numPr>
        <w:spacing w:line="460" w:lineRule="exact"/>
        <w:ind w:left="360" w:hanging="680"/>
      </w:pPr>
      <w:r>
        <w:t>（五）招標規範。</w:t>
      </w:r>
    </w:p>
    <w:p w:rsidR="00E1267A" w:rsidRDefault="00AB6A71">
      <w:pPr>
        <w:pStyle w:val="5"/>
        <w:numPr>
          <w:ilvl w:val="0"/>
          <w:numId w:val="0"/>
        </w:numPr>
        <w:spacing w:line="460" w:lineRule="exact"/>
        <w:ind w:left="360" w:hanging="680"/>
      </w:pPr>
      <w:r>
        <w:t>（六）退回押標金申請書。</w:t>
      </w:r>
    </w:p>
    <w:p w:rsidR="00E1267A" w:rsidRDefault="00AB6A71">
      <w:pPr>
        <w:pStyle w:val="5"/>
        <w:numPr>
          <w:ilvl w:val="0"/>
          <w:numId w:val="0"/>
        </w:numPr>
        <w:spacing w:line="460" w:lineRule="exact"/>
        <w:ind w:left="360" w:hanging="680"/>
      </w:pPr>
      <w:r>
        <w:t>（七）委託「代理出席使用印章或簽署」授權書。</w:t>
      </w:r>
    </w:p>
    <w:p w:rsidR="00E1267A" w:rsidRDefault="00AB6A71">
      <w:pPr>
        <w:pStyle w:val="5"/>
        <w:numPr>
          <w:ilvl w:val="0"/>
          <w:numId w:val="0"/>
        </w:numPr>
        <w:spacing w:line="460" w:lineRule="exact"/>
        <w:ind w:left="360" w:hanging="680"/>
      </w:pPr>
      <w:r>
        <w:t>（八）投標廠商文件審查表。</w:t>
      </w:r>
    </w:p>
    <w:p w:rsidR="00E1267A" w:rsidRDefault="00AB6A71">
      <w:pPr>
        <w:pStyle w:val="82"/>
        <w:tabs>
          <w:tab w:val="clear" w:pos="0"/>
        </w:tabs>
        <w:spacing w:line="460" w:lineRule="exact"/>
        <w:ind w:left="1120" w:hanging="1120"/>
      </w:pPr>
      <w:r>
        <w:rPr>
          <w:rFonts w:ascii="Times New Roman" w:hAnsi="Times New Roman"/>
        </w:rPr>
        <w:t>三十七、投標廠</w:t>
      </w:r>
      <w:r>
        <w:t>商應依規定填妥（不得使用鉛筆）本招標文件所附招標投標及契約文件，連同資格文件及招標文件所規定之其他文件，密封後投標。</w:t>
      </w:r>
      <w:r>
        <w:rPr>
          <w:u w:val="single"/>
        </w:rPr>
        <w:t>本案屬一次投標不分段開標，審查文件、服務企畫書及價格標單均以大封套合併裝封，</w:t>
      </w:r>
      <w:r>
        <w:rPr>
          <w:rFonts w:ascii="Times New Roman" w:hAnsi="Times New Roman"/>
        </w:rPr>
        <w:t>廠商於外標封</w:t>
      </w:r>
      <w:r>
        <w:t>書明投標廠商名稱、統一編號、地址、電話、案號及案名。</w:t>
      </w:r>
    </w:p>
    <w:p w:rsidR="00E1267A" w:rsidRDefault="00AB6A71">
      <w:pPr>
        <w:pStyle w:val="82"/>
        <w:tabs>
          <w:tab w:val="clear" w:pos="0"/>
        </w:tabs>
        <w:spacing w:line="460" w:lineRule="exact"/>
        <w:ind w:left="1120" w:hanging="1120"/>
      </w:pPr>
      <w:r>
        <w:rPr>
          <w:rFonts w:ascii="Times New Roman" w:hAnsi="Times New Roman"/>
        </w:rPr>
        <w:t>三十八、投標文件須於</w:t>
      </w:r>
      <w:r>
        <w:rPr>
          <w:rFonts w:ascii="Times New Roman" w:hAnsi="Times New Roman"/>
          <w:b/>
          <w:color w:val="FF0000"/>
          <w:u w:val="single"/>
        </w:rPr>
        <w:t>115</w:t>
      </w:r>
      <w:r>
        <w:rPr>
          <w:rFonts w:ascii="Times New Roman" w:hAnsi="Times New Roman"/>
          <w:b/>
          <w:color w:val="FF0000"/>
          <w:u w:val="single"/>
        </w:rPr>
        <w:t>年</w:t>
      </w:r>
      <w:r>
        <w:rPr>
          <w:rFonts w:ascii="Times New Roman" w:hAnsi="Times New Roman"/>
          <w:b/>
          <w:color w:val="FF0000"/>
          <w:u w:val="single"/>
        </w:rPr>
        <w:t>7</w:t>
      </w:r>
      <w:r>
        <w:rPr>
          <w:rFonts w:ascii="Times New Roman" w:hAnsi="Times New Roman"/>
          <w:b/>
          <w:color w:val="FF0000"/>
          <w:u w:val="single"/>
        </w:rPr>
        <w:t>月</w:t>
      </w:r>
      <w:r>
        <w:rPr>
          <w:rFonts w:ascii="Times New Roman" w:hAnsi="Times New Roman"/>
          <w:b/>
          <w:color w:val="FF0000"/>
          <w:u w:val="single"/>
        </w:rPr>
        <w:t>30</w:t>
      </w:r>
      <w:r>
        <w:rPr>
          <w:rFonts w:ascii="Times New Roman" w:hAnsi="Times New Roman"/>
          <w:b/>
          <w:color w:val="FF0000"/>
          <w:u w:val="single"/>
        </w:rPr>
        <w:t>日下午</w:t>
      </w:r>
      <w:r>
        <w:rPr>
          <w:rFonts w:ascii="Times New Roman" w:hAnsi="Times New Roman"/>
          <w:b/>
          <w:color w:val="FF0000"/>
          <w:u w:val="single"/>
        </w:rPr>
        <w:t>5</w:t>
      </w:r>
      <w:r>
        <w:rPr>
          <w:rFonts w:ascii="Times New Roman" w:hAnsi="Times New Roman"/>
          <w:b/>
          <w:color w:val="FF0000"/>
          <w:u w:val="single"/>
        </w:rPr>
        <w:t>時</w:t>
      </w:r>
      <w:r>
        <w:rPr>
          <w:rFonts w:ascii="Times New Roman" w:hAnsi="Times New Roman"/>
        </w:rPr>
        <w:t>前，以郵遞或專人送達至下列收件地點：桃園市龜山區大崗里樹人路</w:t>
      </w:r>
      <w:r>
        <w:rPr>
          <w:rFonts w:ascii="Times New Roman" w:hAnsi="Times New Roman"/>
        </w:rPr>
        <w:t>56</w:t>
      </w:r>
      <w:r>
        <w:rPr>
          <w:rFonts w:ascii="Times New Roman" w:hAnsi="Times New Roman"/>
        </w:rPr>
        <w:t>號（本校秘書室）。一經本校簽收，投標廠商不得以任何理由請求發還、更改或作廢。</w:t>
      </w:r>
      <w:r>
        <w:rPr>
          <w:rFonts w:ascii="Times New Roman" w:hAnsi="Times New Roman"/>
        </w:rPr>
        <w:t xml:space="preserve"> </w:t>
      </w:r>
    </w:p>
    <w:p w:rsidR="00E1267A" w:rsidRDefault="00AB6A71">
      <w:pPr>
        <w:pStyle w:val="82"/>
        <w:tabs>
          <w:tab w:val="clear" w:pos="0"/>
        </w:tabs>
        <w:spacing w:line="460" w:lineRule="exact"/>
        <w:ind w:left="1120" w:hanging="1120"/>
        <w:rPr>
          <w:rFonts w:ascii="Times New Roman" w:hAnsi="Times New Roman"/>
        </w:rPr>
      </w:pPr>
      <w:r>
        <w:rPr>
          <w:rFonts w:ascii="Times New Roman" w:hAnsi="Times New Roman"/>
        </w:rPr>
        <w:t>三十九、公職人員或其關係人，不得與公職人員服務之機關或受其監督之機關</w:t>
      </w:r>
      <w:r>
        <w:rPr>
          <w:rFonts w:ascii="Times New Roman" w:hAnsi="Times New Roman"/>
        </w:rPr>
        <w:t xml:space="preserve"> </w:t>
      </w:r>
      <w:r>
        <w:rPr>
          <w:rFonts w:ascii="Times New Roman" w:hAnsi="Times New Roman"/>
        </w:rPr>
        <w:t>為買賣、租賃、承攬等交易行為。</w:t>
      </w:r>
    </w:p>
    <w:p w:rsidR="00E1267A" w:rsidRDefault="00AB6A71">
      <w:pPr>
        <w:spacing w:line="460" w:lineRule="exact"/>
        <w:ind w:left="1120" w:hanging="1120"/>
        <w:rPr>
          <w:rFonts w:eastAsia="標楷體"/>
          <w:kern w:val="0"/>
          <w:sz w:val="28"/>
          <w:szCs w:val="20"/>
        </w:rPr>
      </w:pPr>
      <w:r>
        <w:rPr>
          <w:rFonts w:eastAsia="標楷體"/>
          <w:kern w:val="0"/>
          <w:sz w:val="28"/>
          <w:szCs w:val="20"/>
        </w:rPr>
        <w:t>四十、招標文件領取方式：電子領標：請至本校總務處網頁下載。</w:t>
      </w:r>
    </w:p>
    <w:p w:rsidR="00E1267A" w:rsidRDefault="00AB6A71">
      <w:pPr>
        <w:spacing w:line="460" w:lineRule="exact"/>
        <w:ind w:left="1120" w:hanging="1120"/>
        <w:rPr>
          <w:rFonts w:eastAsia="標楷體"/>
          <w:kern w:val="0"/>
          <w:sz w:val="28"/>
          <w:szCs w:val="20"/>
        </w:rPr>
      </w:pPr>
      <w:r>
        <w:rPr>
          <w:rFonts w:eastAsia="標楷體"/>
          <w:kern w:val="0"/>
          <w:sz w:val="28"/>
          <w:szCs w:val="20"/>
        </w:rPr>
        <w:t xml:space="preserve">      https://dga.cpu.edu.tw/p/403-1035-237.php</w:t>
      </w:r>
    </w:p>
    <w:p w:rsidR="00E1267A" w:rsidRDefault="00AB6A71">
      <w:pPr>
        <w:pStyle w:val="7"/>
        <w:spacing w:line="460" w:lineRule="exact"/>
        <w:ind w:left="560" w:hanging="560"/>
        <w:jc w:val="both"/>
        <w:rPr>
          <w:rFonts w:eastAsia="標楷體"/>
          <w:spacing w:val="0"/>
          <w:sz w:val="28"/>
        </w:rPr>
      </w:pPr>
      <w:r>
        <w:rPr>
          <w:rFonts w:eastAsia="標楷體"/>
          <w:spacing w:val="0"/>
          <w:sz w:val="28"/>
        </w:rPr>
        <w:t>四十一、簽約</w:t>
      </w:r>
    </w:p>
    <w:p w:rsidR="00E1267A" w:rsidRDefault="00AB6A71">
      <w:pPr>
        <w:pStyle w:val="7"/>
        <w:spacing w:line="460" w:lineRule="exact"/>
        <w:ind w:left="920" w:hanging="560"/>
        <w:jc w:val="both"/>
        <w:rPr>
          <w:rFonts w:eastAsia="標楷體"/>
          <w:spacing w:val="0"/>
          <w:sz w:val="28"/>
        </w:rPr>
      </w:pPr>
      <w:r>
        <w:rPr>
          <w:rFonts w:eastAsia="標楷體"/>
          <w:spacing w:val="0"/>
          <w:sz w:val="28"/>
        </w:rPr>
        <w:lastRenderedPageBreak/>
        <w:t>（一）得標廠商應於決標次日起</w:t>
      </w:r>
      <w:r>
        <w:rPr>
          <w:rFonts w:eastAsia="標楷體"/>
          <w:spacing w:val="0"/>
          <w:sz w:val="28"/>
        </w:rPr>
        <w:t>14</w:t>
      </w:r>
      <w:r>
        <w:rPr>
          <w:rFonts w:eastAsia="標楷體"/>
          <w:spacing w:val="0"/>
          <w:sz w:val="28"/>
        </w:rPr>
        <w:t>個工作天內與本校完成簽約手續。</w:t>
      </w:r>
    </w:p>
    <w:p w:rsidR="00E1267A" w:rsidRDefault="00AB6A71">
      <w:pPr>
        <w:pStyle w:val="7"/>
        <w:spacing w:line="460" w:lineRule="exact"/>
        <w:ind w:left="1200" w:hanging="840"/>
        <w:jc w:val="both"/>
        <w:rPr>
          <w:rFonts w:eastAsia="標楷體"/>
          <w:spacing w:val="0"/>
          <w:sz w:val="28"/>
        </w:rPr>
      </w:pPr>
      <w:r>
        <w:rPr>
          <w:rFonts w:eastAsia="標楷體"/>
          <w:spacing w:val="0"/>
          <w:sz w:val="28"/>
        </w:rPr>
        <w:t>（二）本須知、招標規範、廠商投標文件及服務企劃書視同契約之一部分，其效力與契約相同。</w:t>
      </w:r>
    </w:p>
    <w:p w:rsidR="00E1267A" w:rsidRDefault="00AB6A71">
      <w:pPr>
        <w:pStyle w:val="7"/>
        <w:spacing w:line="460" w:lineRule="exact"/>
        <w:ind w:left="1200" w:hanging="840"/>
        <w:jc w:val="both"/>
        <w:rPr>
          <w:rFonts w:eastAsia="標楷體"/>
          <w:spacing w:val="0"/>
          <w:sz w:val="28"/>
        </w:rPr>
      </w:pPr>
      <w:r>
        <w:rPr>
          <w:rFonts w:eastAsia="標楷體"/>
          <w:spacing w:val="0"/>
          <w:sz w:val="28"/>
        </w:rPr>
        <w:t>（三）廠商於評審會議中之承諾，經本校與廠商於議價會議確認無誤後，列屬契約之一部分。</w:t>
      </w:r>
    </w:p>
    <w:p w:rsidR="00E1267A" w:rsidRDefault="00AB6A71">
      <w:pPr>
        <w:pStyle w:val="ae"/>
        <w:snapToGrid w:val="0"/>
        <w:spacing w:line="460" w:lineRule="exact"/>
        <w:ind w:left="1120" w:hanging="1120"/>
      </w:pPr>
      <w:r>
        <w:rPr>
          <w:rFonts w:ascii="Times New Roman" w:eastAsia="標楷體" w:hAnsi="Times New Roman"/>
          <w:sz w:val="28"/>
        </w:rPr>
        <w:t>四十二、</w:t>
      </w:r>
      <w:r>
        <w:rPr>
          <w:rFonts w:ascii="Times New Roman" w:eastAsia="標楷體" w:hAnsi="Times New Roman"/>
          <w:sz w:val="28"/>
          <w:szCs w:val="28"/>
        </w:rPr>
        <w:t>廠商得標後放棄得標或拒不簽約或拒繳履約保證金，本校得撤銷決標、解除契約，該廠商自事實發生日起</w:t>
      </w:r>
      <w:r>
        <w:rPr>
          <w:rFonts w:ascii="Times New Roman" w:eastAsia="標楷體" w:hAnsi="Times New Roman"/>
          <w:sz w:val="28"/>
          <w:szCs w:val="28"/>
        </w:rPr>
        <w:t>3</w:t>
      </w:r>
      <w:r>
        <w:rPr>
          <w:rFonts w:ascii="Times New Roman" w:eastAsia="標楷體" w:hAnsi="Times New Roman"/>
          <w:sz w:val="28"/>
          <w:szCs w:val="28"/>
        </w:rPr>
        <w:t>年內，不得參加本校國有房地標租案之投標。</w:t>
      </w:r>
    </w:p>
    <w:p w:rsidR="00E1267A" w:rsidRDefault="00AB6A71">
      <w:pPr>
        <w:snapToGrid w:val="0"/>
        <w:spacing w:line="460" w:lineRule="exact"/>
        <w:ind w:left="1078" w:hanging="1078"/>
      </w:pPr>
      <w:r>
        <w:rPr>
          <w:rFonts w:eastAsia="標楷體"/>
          <w:sz w:val="28"/>
        </w:rPr>
        <w:t>四十三、得標廠商得自決標日起於承租範圍進行準備作業，並應於決標日起</w:t>
      </w:r>
      <w:r>
        <w:rPr>
          <w:rFonts w:eastAsia="標楷體"/>
          <w:sz w:val="28"/>
        </w:rPr>
        <w:t>1</w:t>
      </w:r>
      <w:r>
        <w:rPr>
          <w:rFonts w:eastAsia="標楷體"/>
          <w:sz w:val="28"/>
        </w:rPr>
        <w:t>個月內正式營業。</w:t>
      </w:r>
    </w:p>
    <w:p w:rsidR="00E1267A" w:rsidRDefault="00AB6A71">
      <w:pPr>
        <w:tabs>
          <w:tab w:val="left" w:pos="480"/>
        </w:tabs>
        <w:spacing w:line="460" w:lineRule="exact"/>
        <w:ind w:left="1120" w:hanging="1120"/>
        <w:rPr>
          <w:rFonts w:eastAsia="標楷體"/>
          <w:kern w:val="0"/>
          <w:sz w:val="28"/>
          <w:szCs w:val="20"/>
        </w:rPr>
      </w:pPr>
      <w:r>
        <w:rPr>
          <w:rFonts w:eastAsia="標楷體"/>
          <w:kern w:val="0"/>
          <w:sz w:val="28"/>
          <w:szCs w:val="20"/>
        </w:rPr>
        <w:t>四十四、如有疑問請逕洽總務處組員林良旭，電話：（</w:t>
      </w:r>
      <w:r>
        <w:rPr>
          <w:rFonts w:eastAsia="標楷體"/>
          <w:kern w:val="0"/>
          <w:sz w:val="28"/>
          <w:szCs w:val="20"/>
        </w:rPr>
        <w:t>03</w:t>
      </w:r>
      <w:r>
        <w:rPr>
          <w:rFonts w:eastAsia="標楷體"/>
          <w:kern w:val="0"/>
          <w:sz w:val="28"/>
          <w:szCs w:val="20"/>
        </w:rPr>
        <w:t>）</w:t>
      </w:r>
      <w:r>
        <w:rPr>
          <w:rFonts w:eastAsia="標楷體"/>
          <w:kern w:val="0"/>
          <w:sz w:val="28"/>
          <w:szCs w:val="20"/>
        </w:rPr>
        <w:t>328-2321</w:t>
      </w:r>
      <w:r>
        <w:rPr>
          <w:rFonts w:eastAsia="標楷體"/>
          <w:kern w:val="0"/>
          <w:sz w:val="28"/>
          <w:szCs w:val="20"/>
        </w:rPr>
        <w:t>轉</w:t>
      </w:r>
      <w:r>
        <w:rPr>
          <w:rFonts w:eastAsia="標楷體"/>
          <w:kern w:val="0"/>
          <w:sz w:val="28"/>
          <w:szCs w:val="20"/>
        </w:rPr>
        <w:t>4082</w:t>
      </w:r>
      <w:r>
        <w:rPr>
          <w:rFonts w:eastAsia="標楷體"/>
          <w:kern w:val="0"/>
          <w:sz w:val="28"/>
          <w:szCs w:val="20"/>
        </w:rPr>
        <w:t>。</w:t>
      </w:r>
    </w:p>
    <w:p w:rsidR="00E1267A" w:rsidRDefault="00AB6A71">
      <w:pPr>
        <w:snapToGrid w:val="0"/>
        <w:spacing w:line="460" w:lineRule="exact"/>
        <w:ind w:left="1120" w:hanging="1120"/>
        <w:rPr>
          <w:rFonts w:ascii="標楷體" w:eastAsia="標楷體" w:hAnsi="標楷體"/>
          <w:sz w:val="28"/>
          <w:szCs w:val="28"/>
        </w:rPr>
      </w:pPr>
      <w:r>
        <w:rPr>
          <w:rFonts w:ascii="標楷體" w:eastAsia="標楷體" w:hAnsi="標楷體"/>
          <w:sz w:val="28"/>
          <w:szCs w:val="28"/>
        </w:rPr>
        <w:t>四十五、本須知未載明事項，均依民法及其相關法令辦理。</w:t>
      </w:r>
    </w:p>
    <w:p w:rsidR="00E1267A" w:rsidRDefault="00AB6A71">
      <w:pPr>
        <w:tabs>
          <w:tab w:val="left" w:pos="480"/>
        </w:tabs>
        <w:spacing w:line="460" w:lineRule="exact"/>
        <w:ind w:left="1120" w:hanging="1120"/>
        <w:rPr>
          <w:rFonts w:eastAsia="標楷體"/>
          <w:kern w:val="0"/>
          <w:sz w:val="28"/>
          <w:szCs w:val="20"/>
        </w:rPr>
      </w:pPr>
      <w:r>
        <w:rPr>
          <w:rFonts w:eastAsia="標楷體"/>
          <w:kern w:val="0"/>
          <w:sz w:val="28"/>
          <w:szCs w:val="20"/>
        </w:rPr>
        <w:t>四十六、受理檢舉資訊：</w:t>
      </w:r>
    </w:p>
    <w:p w:rsidR="00E1267A" w:rsidRDefault="00AB6A71">
      <w:pPr>
        <w:tabs>
          <w:tab w:val="left" w:pos="480"/>
        </w:tabs>
        <w:spacing w:line="460" w:lineRule="exact"/>
        <w:ind w:left="1200" w:hanging="840"/>
        <w:rPr>
          <w:rFonts w:eastAsia="標楷體"/>
          <w:kern w:val="0"/>
          <w:sz w:val="28"/>
          <w:szCs w:val="20"/>
        </w:rPr>
      </w:pPr>
      <w:r>
        <w:rPr>
          <w:rFonts w:eastAsia="標楷體"/>
          <w:kern w:val="0"/>
          <w:sz w:val="28"/>
          <w:szCs w:val="20"/>
        </w:rPr>
        <w:t>（一）本校政風單位受理檢舉電話：（</w:t>
      </w:r>
      <w:r>
        <w:rPr>
          <w:rFonts w:eastAsia="標楷體"/>
          <w:kern w:val="0"/>
          <w:sz w:val="28"/>
          <w:szCs w:val="20"/>
        </w:rPr>
        <w:t>03</w:t>
      </w:r>
      <w:r>
        <w:rPr>
          <w:rFonts w:eastAsia="標楷體"/>
          <w:kern w:val="0"/>
          <w:sz w:val="28"/>
          <w:szCs w:val="20"/>
        </w:rPr>
        <w:t>）</w:t>
      </w:r>
      <w:r>
        <w:rPr>
          <w:rFonts w:eastAsia="標楷體"/>
          <w:kern w:val="0"/>
          <w:sz w:val="28"/>
          <w:szCs w:val="20"/>
        </w:rPr>
        <w:t>328-2328</w:t>
      </w:r>
      <w:r>
        <w:rPr>
          <w:rFonts w:eastAsia="標楷體"/>
          <w:kern w:val="0"/>
          <w:sz w:val="28"/>
          <w:szCs w:val="20"/>
        </w:rPr>
        <w:t>；電子信箱：</w:t>
      </w:r>
      <w:r>
        <w:rPr>
          <w:rFonts w:eastAsia="標楷體"/>
          <w:kern w:val="0"/>
          <w:sz w:val="28"/>
          <w:szCs w:val="20"/>
        </w:rPr>
        <w:t>3282328@mail.cpu.edu.tw</w:t>
      </w:r>
    </w:p>
    <w:p w:rsidR="00E1267A" w:rsidRDefault="00AB6A71">
      <w:pPr>
        <w:pStyle w:val="7"/>
        <w:spacing w:line="460" w:lineRule="exact"/>
        <w:ind w:left="1131" w:hanging="773"/>
        <w:jc w:val="both"/>
      </w:pPr>
      <w:r>
        <w:rPr>
          <w:rFonts w:eastAsia="標楷體"/>
          <w:spacing w:val="0"/>
          <w:sz w:val="28"/>
        </w:rPr>
        <w:t>（二）</w:t>
      </w:r>
      <w:r>
        <w:rPr>
          <w:rFonts w:eastAsia="標楷體"/>
          <w:sz w:val="28"/>
        </w:rPr>
        <w:t>法務部調查局檢舉電話（</w:t>
      </w:r>
      <w:r>
        <w:rPr>
          <w:rFonts w:eastAsia="標楷體"/>
          <w:sz w:val="28"/>
        </w:rPr>
        <w:t>02</w:t>
      </w:r>
      <w:r>
        <w:rPr>
          <w:rFonts w:eastAsia="標楷體"/>
          <w:sz w:val="28"/>
        </w:rPr>
        <w:t>）</w:t>
      </w:r>
      <w:r>
        <w:rPr>
          <w:rFonts w:eastAsia="標楷體"/>
          <w:sz w:val="28"/>
        </w:rPr>
        <w:t>2917-7777</w:t>
      </w:r>
      <w:r>
        <w:rPr>
          <w:rFonts w:eastAsia="標楷體"/>
          <w:sz w:val="28"/>
        </w:rPr>
        <w:t>，檢舉信箱新店郵政</w:t>
      </w:r>
      <w:r>
        <w:rPr>
          <w:rFonts w:eastAsia="標楷體"/>
          <w:sz w:val="28"/>
        </w:rPr>
        <w:t>60000</w:t>
      </w:r>
      <w:r>
        <w:rPr>
          <w:rFonts w:eastAsia="標楷體"/>
          <w:sz w:val="28"/>
        </w:rPr>
        <w:t>號信箱</w:t>
      </w:r>
      <w:r>
        <w:rPr>
          <w:rFonts w:eastAsia="標楷體"/>
          <w:sz w:val="28"/>
        </w:rPr>
        <w:t>;</w:t>
      </w:r>
      <w:r>
        <w:rPr>
          <w:rFonts w:eastAsia="標楷體"/>
          <w:sz w:val="28"/>
        </w:rPr>
        <w:t>桃園縣調查站檢舉電話（</w:t>
      </w:r>
      <w:r>
        <w:rPr>
          <w:rFonts w:eastAsia="標楷體"/>
          <w:sz w:val="28"/>
        </w:rPr>
        <w:t>03</w:t>
      </w:r>
      <w:r>
        <w:rPr>
          <w:rFonts w:eastAsia="標楷體"/>
          <w:sz w:val="28"/>
        </w:rPr>
        <w:t>）</w:t>
      </w:r>
      <w:r>
        <w:rPr>
          <w:rFonts w:eastAsia="標楷體"/>
          <w:sz w:val="28"/>
        </w:rPr>
        <w:t>332-8888</w:t>
      </w:r>
      <w:r>
        <w:rPr>
          <w:rFonts w:eastAsia="標楷體"/>
          <w:sz w:val="28"/>
        </w:rPr>
        <w:t>，檢舉信箱桃園郵政</w:t>
      </w:r>
      <w:r>
        <w:rPr>
          <w:rFonts w:eastAsia="標楷體"/>
          <w:sz w:val="28"/>
        </w:rPr>
        <w:t>60000</w:t>
      </w:r>
      <w:r>
        <w:rPr>
          <w:rFonts w:eastAsia="標楷體"/>
          <w:sz w:val="28"/>
        </w:rPr>
        <w:t>號信箱。內政部政風處檢舉電話：內政服務熱線</w:t>
      </w:r>
      <w:r>
        <w:rPr>
          <w:rFonts w:eastAsia="標楷體"/>
          <w:sz w:val="28"/>
        </w:rPr>
        <w:t>1996</w:t>
      </w:r>
      <w:r>
        <w:rPr>
          <w:rFonts w:eastAsia="標楷體"/>
          <w:sz w:val="28"/>
        </w:rPr>
        <w:t>。</w:t>
      </w:r>
    </w:p>
    <w:p w:rsidR="00E1267A" w:rsidRDefault="00AB6A71">
      <w:pPr>
        <w:tabs>
          <w:tab w:val="left" w:pos="480"/>
        </w:tabs>
        <w:spacing w:line="460" w:lineRule="exact"/>
        <w:ind w:left="1200" w:hanging="840"/>
      </w:pPr>
      <w:r>
        <w:rPr>
          <w:rFonts w:eastAsia="標楷體"/>
          <w:kern w:val="0"/>
          <w:sz w:val="28"/>
          <w:szCs w:val="20"/>
        </w:rPr>
        <w:t>（三）法務部廉政署受理檢舉電話：</w:t>
      </w:r>
      <w:r>
        <w:rPr>
          <w:rFonts w:eastAsia="標楷體"/>
          <w:kern w:val="0"/>
          <w:sz w:val="28"/>
          <w:szCs w:val="20"/>
        </w:rPr>
        <w:t>0800-286-586</w:t>
      </w:r>
      <w:r>
        <w:rPr>
          <w:rFonts w:eastAsia="標楷體"/>
          <w:kern w:val="0"/>
          <w:sz w:val="28"/>
          <w:szCs w:val="20"/>
        </w:rPr>
        <w:t>；檢舉信箱：</w:t>
      </w:r>
      <w:r>
        <w:rPr>
          <w:rFonts w:eastAsia="標楷體"/>
          <w:kern w:val="0"/>
          <w:sz w:val="28"/>
          <w:szCs w:val="20"/>
        </w:rPr>
        <w:t>10099</w:t>
      </w:r>
      <w:r>
        <w:rPr>
          <w:rFonts w:eastAsia="標楷體"/>
          <w:kern w:val="0"/>
          <w:sz w:val="28"/>
          <w:szCs w:val="20"/>
        </w:rPr>
        <w:t>國史館郵局第</w:t>
      </w:r>
      <w:r>
        <w:rPr>
          <w:rFonts w:eastAsia="標楷體"/>
          <w:kern w:val="0"/>
          <w:sz w:val="28"/>
          <w:szCs w:val="20"/>
        </w:rPr>
        <w:t>153</w:t>
      </w:r>
      <w:r>
        <w:rPr>
          <w:rFonts w:eastAsia="標楷體"/>
          <w:kern w:val="0"/>
          <w:sz w:val="28"/>
          <w:szCs w:val="20"/>
        </w:rPr>
        <w:t>號信箱；傳真檢舉專線：（</w:t>
      </w:r>
      <w:r>
        <w:rPr>
          <w:rFonts w:eastAsia="標楷體"/>
          <w:kern w:val="0"/>
          <w:sz w:val="28"/>
          <w:szCs w:val="20"/>
        </w:rPr>
        <w:t>02</w:t>
      </w:r>
      <w:r>
        <w:rPr>
          <w:rFonts w:eastAsia="標楷體"/>
          <w:kern w:val="0"/>
          <w:sz w:val="28"/>
          <w:szCs w:val="20"/>
        </w:rPr>
        <w:t>）</w:t>
      </w:r>
      <w:r>
        <w:rPr>
          <w:rFonts w:eastAsia="標楷體"/>
          <w:kern w:val="0"/>
          <w:sz w:val="28"/>
          <w:szCs w:val="20"/>
        </w:rPr>
        <w:t>2381-1234</w:t>
      </w:r>
      <w:r>
        <w:rPr>
          <w:rFonts w:eastAsia="標楷體"/>
          <w:kern w:val="0"/>
          <w:sz w:val="28"/>
          <w:szCs w:val="20"/>
        </w:rPr>
        <w:t>；電子郵件檢舉信箱：</w:t>
      </w:r>
      <w:r>
        <w:rPr>
          <w:rFonts w:eastAsia="標楷體"/>
          <w:kern w:val="0"/>
          <w:sz w:val="28"/>
          <w:szCs w:val="20"/>
        </w:rPr>
        <w:t>gechief-p@mail.moj.gov.tw</w:t>
      </w:r>
      <w:r>
        <w:rPr>
          <w:rFonts w:eastAsia="標楷體"/>
          <w:kern w:val="0"/>
          <w:sz w:val="28"/>
          <w:szCs w:val="20"/>
        </w:rPr>
        <w:t>；</w:t>
      </w:r>
      <w:r>
        <w:rPr>
          <w:rFonts w:eastAsia="標楷體"/>
          <w:kern w:val="0"/>
          <w:sz w:val="28"/>
          <w:szCs w:val="20"/>
        </w:rPr>
        <w:t>24</w:t>
      </w:r>
      <w:r>
        <w:rPr>
          <w:rFonts w:eastAsia="標楷體"/>
          <w:kern w:val="0"/>
          <w:sz w:val="28"/>
          <w:szCs w:val="20"/>
        </w:rPr>
        <w:t>小時檢舉中心地址：臺北市中正區博愛路</w:t>
      </w:r>
      <w:r>
        <w:rPr>
          <w:rFonts w:eastAsia="標楷體"/>
          <w:kern w:val="0"/>
          <w:sz w:val="28"/>
          <w:szCs w:val="20"/>
        </w:rPr>
        <w:t>166</w:t>
      </w:r>
      <w:r>
        <w:rPr>
          <w:rFonts w:eastAsia="標楷體"/>
          <w:kern w:val="0"/>
          <w:sz w:val="28"/>
          <w:szCs w:val="20"/>
        </w:rPr>
        <w:t>號。</w:t>
      </w:r>
    </w:p>
    <w:sectPr w:rsidR="00E1267A">
      <w:footerReference w:type="default" r:id="rId7"/>
      <w:pgSz w:w="11907" w:h="16840"/>
      <w:pgMar w:top="1077" w:right="1134" w:bottom="1077" w:left="1134" w:header="851" w:footer="992" w:gutter="0"/>
      <w:cols w:space="720"/>
      <w:docGrid w:type="lines" w:linePitch="40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DE2" w:rsidRDefault="00214DE2">
      <w:r>
        <w:separator/>
      </w:r>
    </w:p>
  </w:endnote>
  <w:endnote w:type="continuationSeparator" w:id="0">
    <w:p w:rsidR="00214DE2" w:rsidRDefault="0021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全真楷書">
    <w:charset w:val="00"/>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DFKaiShu-SB-Estd-BF">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A2F" w:rsidRDefault="00AB6A71">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rsidR="00977A2F" w:rsidRDefault="00AB6A71">
                          <w:pPr>
                            <w:pStyle w:val="a5"/>
                          </w:pPr>
                          <w:r>
                            <w:rPr>
                              <w:rStyle w:val="a4"/>
                            </w:rPr>
                            <w:fldChar w:fldCharType="begin"/>
                          </w:r>
                          <w:r>
                            <w:rPr>
                              <w:rStyle w:val="a4"/>
                            </w:rPr>
                            <w:instrText xml:space="preserve"> PAGE </w:instrText>
                          </w:r>
                          <w:r>
                            <w:rPr>
                              <w:rStyle w:val="a4"/>
                            </w:rPr>
                            <w:fldChar w:fldCharType="separate"/>
                          </w:r>
                          <w:r w:rsidR="0036399C">
                            <w:rPr>
                              <w:rStyle w:val="a4"/>
                              <w:noProof/>
                            </w:rPr>
                            <w:t>1</w:t>
                          </w:r>
                          <w:r>
                            <w:rPr>
                              <w:rStyle w:val="a4"/>
                            </w:rPr>
                            <w:fldChar w:fldCharType="end"/>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" filled="f" stroked="f">
              <v:textbox style="mso-fit-shape-to-text:t" inset="0,0,0,0">
                <w:txbxContent>
                  <w:p w:rsidR="00977A2F" w:rsidRDefault="00AB6A71">
                    <w:pPr>
                      <w:pStyle w:val="a5"/>
                    </w:pPr>
                    <w:r>
                      <w:rPr>
                        <w:rStyle w:val="a4"/>
                      </w:rPr>
                      <w:fldChar w:fldCharType="begin"/>
                    </w:r>
                    <w:r>
                      <w:rPr>
                        <w:rStyle w:val="a4"/>
                      </w:rPr>
                      <w:instrText xml:space="preserve"> PAGE </w:instrText>
                    </w:r>
                    <w:r>
                      <w:rPr>
                        <w:rStyle w:val="a4"/>
                      </w:rPr>
                      <w:fldChar w:fldCharType="separate"/>
                    </w:r>
                    <w:r w:rsidR="0036399C">
                      <w:rPr>
                        <w:rStyle w:val="a4"/>
                        <w:noProof/>
                      </w:rPr>
                      <w:t>1</w:t>
                    </w:r>
                    <w:r>
                      <w:rPr>
                        <w:rStyle w:val="a4"/>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DE2" w:rsidRDefault="00214DE2">
      <w:r>
        <w:rPr>
          <w:color w:val="000000"/>
        </w:rPr>
        <w:separator/>
      </w:r>
    </w:p>
  </w:footnote>
  <w:footnote w:type="continuationSeparator" w:id="0">
    <w:p w:rsidR="00214DE2" w:rsidRDefault="00214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0CB8"/>
    <w:multiLevelType w:val="multilevel"/>
    <w:tmpl w:val="674C60AE"/>
    <w:styleLink w:val="WWOutlineListStyle2"/>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2C160102"/>
    <w:multiLevelType w:val="multilevel"/>
    <w:tmpl w:val="D068B4C8"/>
    <w:styleLink w:val="WWOutlineListStyle3"/>
    <w:lvl w:ilvl="0">
      <w:start w:val="1"/>
      <w:numFmt w:val="taiwaneseCountingThousand"/>
      <w:pStyle w:val="1"/>
      <w:lvlText w:val="%1、"/>
      <w:lvlJc w:val="left"/>
      <w:pPr>
        <w:ind w:left="737" w:hanging="737"/>
      </w:pPr>
      <w:rPr>
        <w:rFonts w:ascii="標楷體" w:eastAsia="標楷體" w:hAnsi="標楷體"/>
        <w:b w:val="0"/>
        <w:i w:val="0"/>
        <w:sz w:val="3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2E8B544B"/>
    <w:multiLevelType w:val="multilevel"/>
    <w:tmpl w:val="2416C7AC"/>
    <w:styleLink w:val="WWOutlineListStyle1"/>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4095350"/>
    <w:multiLevelType w:val="multilevel"/>
    <w:tmpl w:val="F6246B2A"/>
    <w:styleLink w:val="WWOutlineListStyle"/>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4CD122FF"/>
    <w:multiLevelType w:val="multilevel"/>
    <w:tmpl w:val="8AD0BB58"/>
    <w:styleLink w:val="LFO1"/>
    <w:lvl w:ilvl="0">
      <w:start w:val="1"/>
      <w:numFmt w:val="taiwaneseCountingThousand"/>
      <w:pStyle w:val="8"/>
      <w:lvlText w:val="%1、"/>
      <w:lvlJc w:val="left"/>
      <w:pPr>
        <w:ind w:left="570" w:hanging="570"/>
      </w:pPr>
      <w:rPr>
        <w:rFonts w:ascii="全真楷書" w:eastAsia="全真楷書" w:hAnsi="全真楷書"/>
        <w:b w:val="0"/>
        <w:i w:val="0"/>
        <w:sz w:val="28"/>
        <w:u w:val="no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6A186DC1"/>
    <w:multiLevelType w:val="multilevel"/>
    <w:tmpl w:val="AD96C820"/>
    <w:styleLink w:val="LFO22"/>
    <w:lvl w:ilvl="0">
      <w:start w:val="1"/>
      <w:numFmt w:val="taiwaneseCountingThousand"/>
      <w:pStyle w:val="5"/>
      <w:lvlText w:val="(%1)"/>
      <w:lvlJc w:val="left"/>
      <w:pPr>
        <w:ind w:left="1304" w:hanging="680"/>
      </w:pPr>
      <w:rPr>
        <w:rFonts w:ascii="標楷體" w:eastAsia="標楷體" w:hAnsi="標楷體"/>
        <w:b w:val="0"/>
        <w:i w:val="0"/>
        <w:sz w:val="28"/>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67A"/>
    <w:rsid w:val="00214DE2"/>
    <w:rsid w:val="0036399C"/>
    <w:rsid w:val="00AB6A71"/>
    <w:rsid w:val="00AD5412"/>
    <w:rsid w:val="00E126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10721-9AE2-49C0-9206-581CCE2D4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kern w:val="3"/>
      <w:sz w:val="24"/>
      <w:szCs w:val="24"/>
    </w:rPr>
  </w:style>
  <w:style w:type="paragraph" w:styleId="1">
    <w:name w:val="heading 1"/>
    <w:basedOn w:val="a"/>
    <w:next w:val="a"/>
    <w:pPr>
      <w:keepNext/>
      <w:numPr>
        <w:numId w:val="1"/>
      </w:numPr>
      <w:spacing w:line="400" w:lineRule="exact"/>
      <w:outlineLvl w:val="0"/>
    </w:pPr>
    <w:rPr>
      <w:rFonts w:ascii="Arial" w:eastAsia="標楷體" w:hAnsi="Arial"/>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3">
    <w:name w:val="WW_OutlineListStyle_3"/>
    <w:basedOn w:val="a2"/>
    <w:pPr>
      <w:numPr>
        <w:numId w:val="1"/>
      </w:numPr>
    </w:pPr>
  </w:style>
  <w:style w:type="paragraph" w:customStyle="1" w:styleId="7">
    <w:name w:val="樣式7"/>
    <w:basedOn w:val="2"/>
    <w:pPr>
      <w:ind w:left="1361" w:hanging="1361"/>
    </w:pPr>
  </w:style>
  <w:style w:type="paragraph" w:customStyle="1" w:styleId="2">
    <w:name w:val="樣式2"/>
    <w:basedOn w:val="a"/>
    <w:pPr>
      <w:spacing w:line="360" w:lineRule="exact"/>
      <w:ind w:left="1077" w:hanging="1077"/>
    </w:pPr>
    <w:rPr>
      <w:rFonts w:eastAsia="全真楷書"/>
      <w:spacing w:val="14"/>
      <w:kern w:val="0"/>
      <w:szCs w:val="20"/>
    </w:rPr>
  </w:style>
  <w:style w:type="paragraph" w:customStyle="1" w:styleId="3">
    <w:name w:val="樣式3"/>
    <w:basedOn w:val="a"/>
    <w:pPr>
      <w:spacing w:line="360" w:lineRule="exact"/>
      <w:ind w:left="2098" w:hanging="510"/>
    </w:pPr>
    <w:rPr>
      <w:rFonts w:ascii="全真楷書" w:eastAsia="全真楷書" w:hAnsi="全真楷書"/>
      <w:spacing w:val="14"/>
      <w:kern w:val="0"/>
      <w:szCs w:val="20"/>
    </w:rPr>
  </w:style>
  <w:style w:type="paragraph" w:customStyle="1" w:styleId="19">
    <w:name w:val="樣式19"/>
    <w:basedOn w:val="a"/>
    <w:pPr>
      <w:spacing w:line="240" w:lineRule="atLeast"/>
      <w:ind w:left="2552" w:hanging="567"/>
      <w:jc w:val="both"/>
    </w:pPr>
    <w:rPr>
      <w:rFonts w:ascii="全真楷書" w:eastAsia="全真楷書" w:hAnsi="全真楷書"/>
      <w:kern w:val="0"/>
      <w:sz w:val="28"/>
      <w:szCs w:val="20"/>
    </w:rPr>
  </w:style>
  <w:style w:type="paragraph" w:styleId="a3">
    <w:name w:val="Body Text Indent"/>
    <w:basedOn w:val="a"/>
    <w:pPr>
      <w:spacing w:line="300" w:lineRule="atLeast"/>
      <w:ind w:left="1134" w:hanging="567"/>
      <w:jc w:val="both"/>
    </w:pPr>
    <w:rPr>
      <w:rFonts w:ascii="標楷體" w:eastAsia="標楷體" w:hAnsi="標楷體"/>
      <w:color w:val="000000"/>
      <w:szCs w:val="20"/>
    </w:rPr>
  </w:style>
  <w:style w:type="character" w:styleId="a4">
    <w:name w:val="page number"/>
    <w:basedOn w:val="a0"/>
  </w:style>
  <w:style w:type="paragraph" w:styleId="a5">
    <w:name w:val="footer"/>
    <w:basedOn w:val="a"/>
    <w:pPr>
      <w:tabs>
        <w:tab w:val="center" w:pos="4153"/>
        <w:tab w:val="right" w:pos="8306"/>
      </w:tabs>
    </w:pPr>
    <w:rPr>
      <w:sz w:val="20"/>
      <w:szCs w:val="20"/>
    </w:rPr>
  </w:style>
  <w:style w:type="paragraph" w:styleId="a6">
    <w:name w:val="Body Text"/>
    <w:basedOn w:val="a"/>
    <w:pPr>
      <w:spacing w:line="360" w:lineRule="exact"/>
      <w:jc w:val="center"/>
    </w:pPr>
    <w:rPr>
      <w:rFonts w:eastAsia="標楷體"/>
      <w:sz w:val="36"/>
    </w:rPr>
  </w:style>
  <w:style w:type="paragraph" w:customStyle="1" w:styleId="17">
    <w:name w:val="樣式17"/>
    <w:basedOn w:val="a"/>
    <w:pPr>
      <w:spacing w:before="120" w:line="360" w:lineRule="atLeast"/>
      <w:ind w:left="1418" w:hanging="1418"/>
      <w:jc w:val="both"/>
    </w:pPr>
    <w:rPr>
      <w:rFonts w:ascii="全真楷書" w:eastAsia="全真楷書" w:hAnsi="全真楷書"/>
      <w:kern w:val="0"/>
      <w:sz w:val="28"/>
      <w:szCs w:val="20"/>
    </w:rPr>
  </w:style>
  <w:style w:type="paragraph" w:customStyle="1" w:styleId="8">
    <w:name w:val="樣式8"/>
    <w:basedOn w:val="7"/>
    <w:autoRedefine/>
    <w:pPr>
      <w:widowControl/>
      <w:numPr>
        <w:numId w:val="5"/>
      </w:numPr>
      <w:tabs>
        <w:tab w:val="left" w:pos="3564"/>
      </w:tabs>
      <w:spacing w:line="240" w:lineRule="auto"/>
      <w:jc w:val="both"/>
    </w:pPr>
    <w:rPr>
      <w:rFonts w:ascii="標楷體" w:eastAsia="標楷體" w:hAnsi="標楷體"/>
      <w:spacing w:val="0"/>
      <w:sz w:val="28"/>
    </w:rPr>
  </w:style>
  <w:style w:type="paragraph" w:customStyle="1" w:styleId="22">
    <w:name w:val="樣式22"/>
    <w:basedOn w:val="19"/>
    <w:pPr>
      <w:ind w:left="2835"/>
    </w:pPr>
  </w:style>
  <w:style w:type="paragraph" w:customStyle="1" w:styleId="23">
    <w:name w:val="樣式23"/>
    <w:basedOn w:val="22"/>
    <w:pPr>
      <w:spacing w:line="360" w:lineRule="exact"/>
      <w:ind w:left="1872" w:hanging="851"/>
    </w:pPr>
    <w:rPr>
      <w:rFonts w:ascii="標楷體" w:eastAsia="標楷體" w:hAnsi="標楷體"/>
    </w:rPr>
  </w:style>
  <w:style w:type="paragraph" w:styleId="a7">
    <w:name w:val="Salutation"/>
    <w:basedOn w:val="a"/>
    <w:next w:val="a"/>
    <w:rPr>
      <w:rFonts w:ascii="標楷體" w:eastAsia="標楷體" w:hAnsi="標楷體"/>
      <w:kern w:val="0"/>
      <w:sz w:val="28"/>
      <w:szCs w:val="20"/>
    </w:rPr>
  </w:style>
  <w:style w:type="paragraph" w:styleId="a8">
    <w:name w:val="Closing"/>
    <w:basedOn w:val="a"/>
    <w:pPr>
      <w:ind w:left="100"/>
    </w:pPr>
    <w:rPr>
      <w:rFonts w:ascii="標楷體" w:eastAsia="標楷體" w:hAnsi="標楷體"/>
      <w:kern w:val="0"/>
      <w:sz w:val="28"/>
      <w:szCs w:val="20"/>
    </w:rPr>
  </w:style>
  <w:style w:type="character" w:customStyle="1" w:styleId="80">
    <w:name w:val="樣式 樣式8 + (符號) 標楷體 字元 字元 字元"/>
    <w:rPr>
      <w:rFonts w:ascii="標楷體" w:eastAsia="標楷體" w:hAnsi="標楷體"/>
      <w:sz w:val="28"/>
      <w:lang w:val="en-US" w:eastAsia="zh-TW" w:bidi="ar-SA"/>
    </w:rPr>
  </w:style>
  <w:style w:type="paragraph" w:customStyle="1" w:styleId="81">
    <w:name w:val="樣式 樣式8 + (符號) 標楷體 字元 字元"/>
    <w:basedOn w:val="a"/>
    <w:pPr>
      <w:tabs>
        <w:tab w:val="left" w:pos="0"/>
      </w:tabs>
      <w:spacing w:line="360" w:lineRule="exact"/>
      <w:ind w:left="907" w:hanging="907"/>
      <w:jc w:val="both"/>
    </w:pPr>
    <w:rPr>
      <w:rFonts w:ascii="標楷體" w:eastAsia="標楷體" w:hAnsi="標楷體"/>
      <w:kern w:val="0"/>
      <w:sz w:val="28"/>
      <w:szCs w:val="20"/>
    </w:rPr>
  </w:style>
  <w:style w:type="paragraph" w:styleId="a9">
    <w:name w:val="header"/>
    <w:basedOn w:val="a"/>
    <w:pPr>
      <w:tabs>
        <w:tab w:val="center" w:pos="4153"/>
        <w:tab w:val="right" w:pos="8306"/>
      </w:tabs>
      <w:snapToGrid w:val="0"/>
    </w:pPr>
    <w:rPr>
      <w:sz w:val="20"/>
      <w:szCs w:val="20"/>
    </w:rPr>
  </w:style>
  <w:style w:type="character" w:customStyle="1" w:styleId="aa">
    <w:name w:val="頁首 字元"/>
    <w:rPr>
      <w:kern w:val="3"/>
    </w:rPr>
  </w:style>
  <w:style w:type="character" w:customStyle="1" w:styleId="70">
    <w:name w:val="樣式7 字元"/>
    <w:rPr>
      <w:rFonts w:eastAsia="全真楷書"/>
      <w:spacing w:val="14"/>
      <w:sz w:val="24"/>
    </w:rPr>
  </w:style>
  <w:style w:type="paragraph" w:styleId="ab">
    <w:name w:val="Balloon Text"/>
    <w:basedOn w:val="a"/>
    <w:rPr>
      <w:rFonts w:ascii="Cambria" w:hAnsi="Cambria"/>
      <w:sz w:val="18"/>
      <w:szCs w:val="18"/>
    </w:rPr>
  </w:style>
  <w:style w:type="character" w:customStyle="1" w:styleId="ac">
    <w:name w:val="註解方塊文字 字元"/>
    <w:rPr>
      <w:rFonts w:ascii="Cambria" w:eastAsia="新細明體" w:hAnsi="Cambria" w:cs="Times New Roman"/>
      <w:kern w:val="3"/>
      <w:sz w:val="18"/>
      <w:szCs w:val="18"/>
    </w:rPr>
  </w:style>
  <w:style w:type="paragraph" w:customStyle="1" w:styleId="82">
    <w:name w:val="樣式 樣式8 + (符號) 標楷體"/>
    <w:basedOn w:val="a"/>
    <w:pPr>
      <w:tabs>
        <w:tab w:val="left" w:pos="0"/>
      </w:tabs>
      <w:spacing w:line="360" w:lineRule="exact"/>
      <w:ind w:left="907" w:hanging="907"/>
      <w:jc w:val="both"/>
    </w:pPr>
    <w:rPr>
      <w:rFonts w:ascii="標楷體" w:eastAsia="標楷體" w:hAnsi="標楷體"/>
      <w:kern w:val="0"/>
      <w:sz w:val="28"/>
      <w:szCs w:val="20"/>
    </w:rPr>
  </w:style>
  <w:style w:type="character" w:customStyle="1" w:styleId="83">
    <w:name w:val="樣式 樣式8 + (符號) 標楷體 字元"/>
    <w:rPr>
      <w:rFonts w:ascii="標楷體" w:eastAsia="標楷體" w:hAnsi="標楷體"/>
      <w:sz w:val="28"/>
    </w:rPr>
  </w:style>
  <w:style w:type="paragraph" w:customStyle="1" w:styleId="5">
    <w:name w:val="樣式5"/>
    <w:basedOn w:val="a"/>
    <w:autoRedefine/>
    <w:pPr>
      <w:numPr>
        <w:numId w:val="6"/>
      </w:numPr>
      <w:spacing w:line="360" w:lineRule="exact"/>
    </w:pPr>
    <w:rPr>
      <w:rFonts w:eastAsia="標楷體"/>
      <w:spacing w:val="14"/>
      <w:kern w:val="0"/>
      <w:sz w:val="28"/>
      <w:szCs w:val="20"/>
    </w:rPr>
  </w:style>
  <w:style w:type="paragraph" w:customStyle="1" w:styleId="84">
    <w:name w:val="樣式8 字元"/>
    <w:basedOn w:val="7"/>
    <w:autoRedefine/>
    <w:pPr>
      <w:ind w:left="0" w:firstLine="0"/>
      <w:jc w:val="both"/>
    </w:pPr>
    <w:rPr>
      <w:rFonts w:ascii="標楷體" w:eastAsia="標楷體" w:hAnsi="標楷體"/>
      <w:spacing w:val="0"/>
      <w:sz w:val="28"/>
    </w:rPr>
  </w:style>
  <w:style w:type="character" w:customStyle="1" w:styleId="85">
    <w:name w:val="樣式8 字元 字元"/>
    <w:rPr>
      <w:rFonts w:ascii="標楷體" w:eastAsia="標楷體" w:hAnsi="標楷體"/>
      <w:spacing w:val="14"/>
      <w:sz w:val="28"/>
    </w:rPr>
  </w:style>
  <w:style w:type="character" w:styleId="ad">
    <w:name w:val="Hyperlink"/>
    <w:rPr>
      <w:color w:val="0000FF"/>
      <w:u w:val="single"/>
    </w:rPr>
  </w:style>
  <w:style w:type="character" w:customStyle="1" w:styleId="10">
    <w:name w:val="標題 1 字元"/>
    <w:rPr>
      <w:rFonts w:ascii="Arial" w:eastAsia="標楷體" w:hAnsi="Arial"/>
      <w:kern w:val="3"/>
      <w:sz w:val="32"/>
    </w:rPr>
  </w:style>
  <w:style w:type="paragraph" w:styleId="ae">
    <w:name w:val="Plain Text"/>
    <w:basedOn w:val="a"/>
    <w:rPr>
      <w:rFonts w:ascii="細明體" w:eastAsia="細明體" w:hAnsi="細明體"/>
      <w:szCs w:val="20"/>
    </w:rPr>
  </w:style>
  <w:style w:type="character" w:customStyle="1" w:styleId="af">
    <w:name w:val="純文字 字元"/>
    <w:rPr>
      <w:rFonts w:ascii="細明體" w:eastAsia="細明體" w:hAnsi="細明體"/>
      <w:kern w:val="3"/>
      <w:sz w:val="24"/>
    </w:rPr>
  </w:style>
  <w:style w:type="paragraph" w:styleId="Web">
    <w:name w:val="Normal (Web)"/>
    <w:basedOn w:val="a"/>
    <w:pPr>
      <w:widowControl/>
      <w:spacing w:before="125" w:after="125"/>
    </w:pPr>
    <w:rPr>
      <w:rFonts w:ascii="新細明體" w:hAnsi="新細明體" w:cs="新細明體"/>
      <w:kern w:val="0"/>
    </w:rPr>
  </w:style>
  <w:style w:type="paragraph" w:customStyle="1" w:styleId="20">
    <w:name w:val="本文2"/>
    <w:basedOn w:val="a"/>
    <w:autoRedefine/>
    <w:pPr>
      <w:tabs>
        <w:tab w:val="left" w:pos="1276"/>
      </w:tabs>
      <w:spacing w:line="0" w:lineRule="atLeast"/>
      <w:ind w:left="720"/>
      <w:outlineLvl w:val="1"/>
    </w:pPr>
    <w:rPr>
      <w:rFonts w:ascii="標楷體" w:eastAsia="標楷體" w:hAnsi="標楷體" w:cs="標楷體"/>
      <w:sz w:val="28"/>
      <w:szCs w:val="28"/>
    </w:rPr>
  </w:style>
  <w:style w:type="numbering" w:customStyle="1" w:styleId="WWOutlineListStyle2">
    <w:name w:val="WW_OutlineListStyle_2"/>
    <w:basedOn w:val="a2"/>
    <w:pPr>
      <w:numPr>
        <w:numId w:val="2"/>
      </w:numPr>
    </w:pPr>
  </w:style>
  <w:style w:type="numbering" w:customStyle="1" w:styleId="WWOutlineListStyle1">
    <w:name w:val="WW_OutlineListStyle_1"/>
    <w:basedOn w:val="a2"/>
    <w:pPr>
      <w:numPr>
        <w:numId w:val="3"/>
      </w:numPr>
    </w:pPr>
  </w:style>
  <w:style w:type="numbering" w:customStyle="1" w:styleId="WWOutlineListStyle">
    <w:name w:val="WW_OutlineListStyle"/>
    <w:basedOn w:val="a2"/>
    <w:pPr>
      <w:numPr>
        <w:numId w:val="4"/>
      </w:numPr>
    </w:pPr>
  </w:style>
  <w:style w:type="numbering" w:customStyle="1" w:styleId="LFO1">
    <w:name w:val="LFO1"/>
    <w:basedOn w:val="a2"/>
    <w:pPr>
      <w:numPr>
        <w:numId w:val="5"/>
      </w:numPr>
    </w:pPr>
  </w:style>
  <w:style w:type="numbering" w:customStyle="1" w:styleId="LFO22">
    <w:name w:val="LFO22"/>
    <w:basedOn w:val="a2"/>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546</Words>
  <Characters>3118</Characters>
  <Application>Microsoft Office Word</Application>
  <DocSecurity>0</DocSecurity>
  <Lines>25</Lines>
  <Paragraphs>7</Paragraphs>
  <ScaleCrop>false</ScaleCrop>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投標須知</dc:title>
  <dc:subject/>
  <dc:creator>user</dc:creator>
  <dc:description/>
  <cp:lastModifiedBy>admin</cp:lastModifiedBy>
  <cp:revision>2</cp:revision>
  <cp:lastPrinted>2021-04-07T04:40:00Z</cp:lastPrinted>
  <dcterms:created xsi:type="dcterms:W3CDTF">2026-07-20T02:02:00Z</dcterms:created>
  <dcterms:modified xsi:type="dcterms:W3CDTF">2026-07-20T02:02:00Z</dcterms:modified>
</cp:coreProperties>
</file>